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A8824" w14:textId="27B8C6F1" w:rsidR="00BA1BF1" w:rsidRDefault="00D13811">
      <w:r>
        <w:rPr>
          <w:b/>
          <w:sz w:val="36"/>
          <w:szCs w:val="36"/>
        </w:rPr>
        <w:t xml:space="preserve">Model specifications ABI </w:t>
      </w:r>
      <w:r w:rsidR="000C477E">
        <w:rPr>
          <w:b/>
          <w:sz w:val="36"/>
          <w:szCs w:val="36"/>
        </w:rPr>
        <w:t>– Open Knee Data</w:t>
      </w:r>
      <w:r>
        <w:br/>
      </w:r>
      <w:r>
        <w:br/>
      </w:r>
      <w:r>
        <w:rPr>
          <w:b/>
          <w:sz w:val="28"/>
          <w:szCs w:val="28"/>
        </w:rPr>
        <w:t>1. Metadata</w:t>
      </w:r>
      <w:r>
        <w:br/>
        <w:t>Auckland Bioengineering Institute</w:t>
      </w:r>
      <w:r>
        <w:br/>
        <w:t>Auckland, New Zealand</w:t>
      </w:r>
      <w:r>
        <w:br/>
      </w:r>
      <w:r>
        <w:br/>
      </w:r>
      <w:r>
        <w:rPr>
          <w:b/>
        </w:rPr>
        <w:t>Contributors</w:t>
      </w:r>
      <w:proofErr w:type="gramStart"/>
      <w:r>
        <w:rPr>
          <w:b/>
        </w:rPr>
        <w:t>:</w:t>
      </w:r>
      <w:proofErr w:type="gramEnd"/>
      <w:r>
        <w:rPr>
          <w:b/>
        </w:rPr>
        <w:br/>
      </w:r>
      <w:r>
        <w:t xml:space="preserve">Thor </w:t>
      </w:r>
      <w:proofErr w:type="spellStart"/>
      <w:r>
        <w:t>Besier</w:t>
      </w:r>
      <w:proofErr w:type="spellEnd"/>
      <w:r>
        <w:br/>
        <w:t>Marco Schneider</w:t>
      </w:r>
      <w:r>
        <w:br/>
        <w:t>Nynke Rooks</w:t>
      </w:r>
    </w:p>
    <w:p w14:paraId="59C59F0C" w14:textId="77777777" w:rsidR="00BA1BF1" w:rsidRDefault="00D13811">
      <w:proofErr w:type="spellStart"/>
      <w:r>
        <w:t>Mousa</w:t>
      </w:r>
      <w:proofErr w:type="spellEnd"/>
      <w:r>
        <w:t xml:space="preserve"> </w:t>
      </w:r>
      <w:proofErr w:type="spellStart"/>
      <w:r>
        <w:t>Kazemi</w:t>
      </w:r>
      <w:proofErr w:type="spellEnd"/>
    </w:p>
    <w:p w14:paraId="0D7384A0" w14:textId="77777777" w:rsidR="00BA1BF1" w:rsidRDefault="00BA1BF1"/>
    <w:p w14:paraId="23B3ABDE" w14:textId="77777777" w:rsidR="00BA1BF1" w:rsidRDefault="00D13811">
      <w:r>
        <w:t>Contact: t.besier@auckland.ac.nz</w:t>
      </w:r>
    </w:p>
    <w:p w14:paraId="3ED530E6" w14:textId="77777777" w:rsidR="00BA1BF1" w:rsidRDefault="00BE4A6F">
      <w:r>
        <w:t>10</w:t>
      </w:r>
      <w:r w:rsidRPr="00BE4A6F">
        <w:rPr>
          <w:vertAlign w:val="superscript"/>
        </w:rPr>
        <w:t>th</w:t>
      </w:r>
      <w:r>
        <w:t xml:space="preserve"> of August 2018</w:t>
      </w:r>
    </w:p>
    <w:p w14:paraId="13C1CBD0" w14:textId="77777777" w:rsidR="00BE4A6F" w:rsidRDefault="00BE4A6F"/>
    <w:p w14:paraId="0CB49F64" w14:textId="77777777" w:rsidR="00BA1BF1" w:rsidRDefault="00D13811">
      <w:pPr>
        <w:rPr>
          <w:b/>
          <w:sz w:val="28"/>
          <w:szCs w:val="28"/>
        </w:rPr>
      </w:pPr>
      <w:r w:rsidRPr="00002FB7">
        <w:rPr>
          <w:b/>
          <w:sz w:val="28"/>
          <w:szCs w:val="28"/>
        </w:rPr>
        <w:t>2. Data utilization</w:t>
      </w:r>
      <w:r>
        <w:rPr>
          <w:b/>
          <w:sz w:val="28"/>
          <w:szCs w:val="28"/>
        </w:rPr>
        <w:t xml:space="preserve"> </w:t>
      </w:r>
    </w:p>
    <w:p w14:paraId="085374FB" w14:textId="77777777" w:rsidR="00BA1BF1" w:rsidRDefault="00D13811">
      <w:r>
        <w:rPr>
          <w:u w:val="single"/>
        </w:rPr>
        <w:t xml:space="preserve">Open Knee Data </w:t>
      </w:r>
      <w:r>
        <w:t>(</w:t>
      </w:r>
      <w:proofErr w:type="spellStart"/>
      <w:r>
        <w:t>NIfTI</w:t>
      </w:r>
      <w:proofErr w:type="spellEnd"/>
      <w:r>
        <w:t xml:space="preserve"> files)</w:t>
      </w:r>
      <w:r>
        <w:br/>
        <w:t>- Left knee, 25 year old female, 1.73 m, 68 kg</w:t>
      </w:r>
    </w:p>
    <w:p w14:paraId="04BB76C3" w14:textId="77777777" w:rsidR="00BA1BF1" w:rsidRDefault="00BA1BF1">
      <w:pPr>
        <w:rPr>
          <w:i/>
        </w:rPr>
      </w:pPr>
    </w:p>
    <w:p w14:paraId="26C7C572" w14:textId="77777777" w:rsidR="00BA1BF1" w:rsidRDefault="00D13811">
      <w:r>
        <w:rPr>
          <w:i/>
        </w:rPr>
        <w:t>To obtain bone and cartilage geometries</w:t>
      </w:r>
      <w:proofErr w:type="gramStart"/>
      <w:r>
        <w:rPr>
          <w:i/>
        </w:rPr>
        <w:t>:</w:t>
      </w:r>
      <w:proofErr w:type="gramEnd"/>
      <w:r>
        <w:br/>
        <w:t>- General purpose imaging (MRI) - sagittal</w:t>
      </w:r>
      <w:r>
        <w:tab/>
      </w:r>
      <w:r>
        <w:tab/>
        <w:t>320 images, 480x316 uint16</w:t>
      </w:r>
    </w:p>
    <w:p w14:paraId="58EE7F81" w14:textId="77777777" w:rsidR="00BA1BF1" w:rsidRDefault="00BA1BF1"/>
    <w:p w14:paraId="509E5094" w14:textId="77777777" w:rsidR="00BA1BF1" w:rsidRDefault="00D13811">
      <w:pPr>
        <w:rPr>
          <w:i/>
        </w:rPr>
      </w:pPr>
      <w:r>
        <w:rPr>
          <w:i/>
        </w:rPr>
        <w:t>Not using:</w:t>
      </w:r>
    </w:p>
    <w:p w14:paraId="64861A00" w14:textId="77777777" w:rsidR="00BA1BF1" w:rsidRDefault="00D13811">
      <w:r>
        <w:t xml:space="preserve">- Cartilage imaging (MRI) - sagittal </w:t>
      </w:r>
      <w:r>
        <w:tab/>
      </w:r>
      <w:r>
        <w:tab/>
      </w:r>
      <w:r>
        <w:tab/>
        <w:t>224 images, 512x448 uint16</w:t>
      </w:r>
      <w:r>
        <w:br/>
        <w:t xml:space="preserve">- Soft tissue imaging - axial plane (MRI)  </w:t>
      </w:r>
      <w:r>
        <w:tab/>
      </w:r>
      <w:r>
        <w:tab/>
        <w:t>50 images, 432x512 uint16</w:t>
      </w:r>
      <w:r>
        <w:br/>
        <w:t xml:space="preserve">- Soft tissue imaging - sagittal plane (MRI) </w:t>
      </w:r>
      <w:r>
        <w:tab/>
      </w:r>
      <w:r>
        <w:tab/>
        <w:t>50 images, 512x432 uint16</w:t>
      </w:r>
      <w:r>
        <w:br/>
        <w:t xml:space="preserve">- Soft tissue imaging - coronal plane (MRI)  </w:t>
      </w:r>
      <w:r>
        <w:tab/>
      </w:r>
      <w:r>
        <w:tab/>
        <w:t>50 images, 512x432 uint16</w:t>
      </w:r>
      <w:r>
        <w:br/>
      </w:r>
    </w:p>
    <w:p w14:paraId="4247DD0D" w14:textId="77777777" w:rsidR="00BA1BF1" w:rsidRDefault="00BA1BF1">
      <w:pPr>
        <w:rPr>
          <w:b/>
          <w:sz w:val="28"/>
          <w:szCs w:val="28"/>
        </w:rPr>
      </w:pPr>
    </w:p>
    <w:p w14:paraId="59F80081" w14:textId="77777777" w:rsidR="00BA1BF1" w:rsidRDefault="00D13811">
      <w:pPr>
        <w:rPr>
          <w:b/>
          <w:sz w:val="28"/>
          <w:szCs w:val="28"/>
        </w:rPr>
      </w:pPr>
      <w:r>
        <w:br w:type="page"/>
      </w:r>
    </w:p>
    <w:p w14:paraId="1A384B54" w14:textId="77777777" w:rsidR="00BA1BF1" w:rsidRDefault="00D13811">
      <w:pPr>
        <w:rPr>
          <w:b/>
          <w:sz w:val="28"/>
          <w:szCs w:val="28"/>
        </w:rPr>
      </w:pPr>
      <w:r>
        <w:rPr>
          <w:b/>
          <w:sz w:val="28"/>
          <w:szCs w:val="28"/>
        </w:rPr>
        <w:lastRenderedPageBreak/>
        <w:t>3. Overview</w:t>
      </w:r>
    </w:p>
    <w:p w14:paraId="7CAE8FA8" w14:textId="77777777" w:rsidR="00BA1BF1" w:rsidRDefault="00D13811">
      <w:pPr>
        <w:jc w:val="both"/>
      </w:pPr>
      <w:r>
        <w:t xml:space="preserve">This document specifies the intended modelling and simulation (M&amp;S) workflow of the Auckland Bioengineering Institute (ABI) to develop a patient specific computational model of the knee (Figure 3.1). The purpose of the model is to simulate passive knee flexion from 0 to 90 degrees to determine the 6 degrees of freedom (DOF) kinematics of the </w:t>
      </w:r>
      <w:proofErr w:type="spellStart"/>
      <w:r>
        <w:t>tibiofemoral</w:t>
      </w:r>
      <w:proofErr w:type="spellEnd"/>
      <w:r>
        <w:t xml:space="preserve"> and patellofemoral joint. </w:t>
      </w:r>
    </w:p>
    <w:p w14:paraId="4FCA1E6F" w14:textId="77777777" w:rsidR="00BA1BF1" w:rsidRDefault="00BA1BF1">
      <w:pPr>
        <w:jc w:val="both"/>
      </w:pPr>
    </w:p>
    <w:p w14:paraId="17FE72A6" w14:textId="77777777" w:rsidR="00BA1BF1" w:rsidRDefault="00D13811">
      <w:pPr>
        <w:jc w:val="both"/>
      </w:pPr>
      <w:r>
        <w:t xml:space="preserve">In summary, general purpose sagittal plane MRI data of the knee will be manually segmented using a custom MATLAB script to obtain point clouds of the distal femur, proximal tibia, patella, and proximal fibula, and the articular surfaces of the femoral cartilage, </w:t>
      </w:r>
      <w:proofErr w:type="spellStart"/>
      <w:r>
        <w:t>tibial</w:t>
      </w:r>
      <w:proofErr w:type="spellEnd"/>
      <w:r>
        <w:t xml:space="preserve"> cartilage, and patellar cartilage.</w:t>
      </w:r>
      <w:r w:rsidR="00BE4A6F">
        <w:tab/>
      </w:r>
      <w:r>
        <w:t xml:space="preserve"> </w:t>
      </w:r>
      <w:r>
        <w:br/>
        <w:t xml:space="preserve"> </w:t>
      </w:r>
    </w:p>
    <w:p w14:paraId="17811A7B" w14:textId="77777777" w:rsidR="00BA1BF1" w:rsidRDefault="00D13811">
      <w:pPr>
        <w:jc w:val="both"/>
      </w:pPr>
      <w:r>
        <w:t>A statistical shape model (SSM) will inform the mesh generation of the bone and cartilage from point clouds using custom python scripts. These scripts a put together in a ‘workflow’, which can be run using our Musculoskeletal Atlas Project (MAP) client (referred to hereon as the ‘MAP Client’). Principal component fitting and regression will be used to obtain triangulated meshes of the bones, and the cartilage will be lofted with custom Python code to obtain hexahedral meshes of the cartilage.</w:t>
      </w:r>
      <w:r w:rsidR="00BE4A6F">
        <w:tab/>
      </w:r>
      <w:r>
        <w:t xml:space="preserve">  </w:t>
      </w:r>
      <w:r>
        <w:br/>
      </w:r>
    </w:p>
    <w:p w14:paraId="4EE1A1CC" w14:textId="77777777" w:rsidR="00BA1BF1" w:rsidRDefault="00D13811">
      <w:pPr>
        <w:jc w:val="both"/>
      </w:pPr>
      <w:r>
        <w:t xml:space="preserve">The finite element (FE) model will be assembled using custom Python code to be solved using the </w:t>
      </w:r>
      <w:proofErr w:type="spellStart"/>
      <w:r>
        <w:t>FEBio</w:t>
      </w:r>
      <w:proofErr w:type="spellEnd"/>
      <w:r>
        <w:t xml:space="preserve"> solver. The bones will be modelled as rigid bodies and the cartilage modelled as nearly incompressible linear elastic materials. Ligament bundles will be modelled as uniaxial non-linear tension only springs between origin and insertion points embedded in the SSM, and the menisci will be modelled as three linear springs each. A constant quadriceps tendon force will be used to stabilize the patella. The femur will be fixed in 6 degrees of freedom, the tibia fixed in flexion only, the fibula tied to the tibia, and the patella will be unconstrained. Cartilage will be tied to their corresponding bones, and cartilage-cartilage contact will be modelled as frictionless facet-on-facet sliding. The anatomical coordinate systems of the knee model for obtaining the simulated kinematics will be based on those reported by </w:t>
      </w:r>
      <w:proofErr w:type="spellStart"/>
      <w:r>
        <w:t>Grood</w:t>
      </w:r>
      <w:proofErr w:type="spellEnd"/>
      <w:r>
        <w:t xml:space="preserve"> and </w:t>
      </w:r>
      <w:proofErr w:type="spellStart"/>
      <w:r>
        <w:t>Suntay</w:t>
      </w:r>
      <w:proofErr w:type="spellEnd"/>
      <w:r>
        <w:t xml:space="preserve"> (1983) and will be extracted from the SSM using anatomical landmarks (Zhang et al., 2016). </w:t>
      </w:r>
    </w:p>
    <w:p w14:paraId="4108E308" w14:textId="77777777" w:rsidR="00BA1BF1" w:rsidRDefault="00BA1BF1">
      <w:pPr>
        <w:jc w:val="both"/>
      </w:pPr>
    </w:p>
    <w:p w14:paraId="0CFA6E2B" w14:textId="77777777" w:rsidR="00BA1BF1" w:rsidRDefault="00D13811">
      <w:pPr>
        <w:jc w:val="both"/>
        <w:rPr>
          <w:b/>
          <w:sz w:val="24"/>
          <w:szCs w:val="24"/>
        </w:rPr>
      </w:pPr>
      <w:r>
        <w:t xml:space="preserve">A Python </w:t>
      </w:r>
      <w:proofErr w:type="spellStart"/>
      <w:r>
        <w:t>optimisation</w:t>
      </w:r>
      <w:proofErr w:type="spellEnd"/>
      <w:r>
        <w:t xml:space="preserve"> script will be used to tune the ligament force-displacement properties to literature laxity profiles of the entire knee. Post-</w:t>
      </w:r>
      <w:proofErr w:type="spellStart"/>
      <w:r>
        <w:t>optimisation</w:t>
      </w:r>
      <w:proofErr w:type="spellEnd"/>
      <w:r>
        <w:t>, passive knee flexion kinematics from 0 to 90 degrees will be obtained by simulating knee contact at increments of 10 degrees by prescribing tibia flexion-extension angle relative to the femur.</w:t>
      </w:r>
      <w:r>
        <w:rPr>
          <w:b/>
          <w:sz w:val="24"/>
          <w:szCs w:val="24"/>
        </w:rPr>
        <w:tab/>
      </w:r>
    </w:p>
    <w:p w14:paraId="7E612D4D" w14:textId="77777777" w:rsidR="00BA1BF1" w:rsidRDefault="00BA1BF1"/>
    <w:p w14:paraId="7113E053" w14:textId="77777777" w:rsidR="00BA1BF1" w:rsidRDefault="00BA1BF1"/>
    <w:p w14:paraId="2291CC03" w14:textId="77777777" w:rsidR="00BA1BF1" w:rsidRDefault="00BA1BF1"/>
    <w:p w14:paraId="4E4C4C4E" w14:textId="77777777" w:rsidR="00BA1BF1" w:rsidRDefault="00D13811">
      <w:pPr>
        <w:jc w:val="center"/>
        <w:rPr>
          <w:b/>
          <w:sz w:val="28"/>
          <w:szCs w:val="28"/>
        </w:rPr>
      </w:pPr>
      <w:r>
        <w:rPr>
          <w:b/>
          <w:noProof/>
          <w:sz w:val="28"/>
          <w:szCs w:val="28"/>
          <w:lang w:val="en-NZ"/>
        </w:rPr>
        <w:lastRenderedPageBreak/>
        <w:drawing>
          <wp:inline distT="114300" distB="114300" distL="114300" distR="114300" wp14:anchorId="1E42D179" wp14:editId="046AD7B7">
            <wp:extent cx="4888466" cy="7215188"/>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4888466" cy="7215188"/>
                    </a:xfrm>
                    <a:prstGeom prst="rect">
                      <a:avLst/>
                    </a:prstGeom>
                    <a:ln/>
                  </pic:spPr>
                </pic:pic>
              </a:graphicData>
            </a:graphic>
          </wp:inline>
        </w:drawing>
      </w:r>
    </w:p>
    <w:p w14:paraId="60183589" w14:textId="77777777" w:rsidR="00BA1BF1" w:rsidRDefault="00D13811">
      <w:pPr>
        <w:jc w:val="both"/>
        <w:rPr>
          <w:b/>
          <w:sz w:val="28"/>
          <w:szCs w:val="28"/>
        </w:rPr>
      </w:pPr>
      <w:r>
        <w:rPr>
          <w:i/>
        </w:rPr>
        <w:t xml:space="preserve">Figure 3.1. Overview of the ABI workflow with all the M&amp;S outputs (red numbers) and processes (green numbers) given. MRI data and a statistical shape model are used as input. The numbers correspond to the heading numbers in either the ‘Descriptions of M&amp;S outputs’ chapter or the ‘Description of the M&amp;S processes’ chapter. </w:t>
      </w:r>
    </w:p>
    <w:p w14:paraId="1BCAA383" w14:textId="77777777" w:rsidR="00BE4A6F" w:rsidRDefault="00BE4A6F">
      <w:pPr>
        <w:rPr>
          <w:b/>
          <w:sz w:val="28"/>
          <w:szCs w:val="28"/>
        </w:rPr>
      </w:pPr>
      <w:r>
        <w:rPr>
          <w:b/>
          <w:sz w:val="28"/>
          <w:szCs w:val="28"/>
        </w:rPr>
        <w:br w:type="page"/>
      </w:r>
    </w:p>
    <w:p w14:paraId="47EF8ACB" w14:textId="77777777" w:rsidR="00BA1BF1" w:rsidRDefault="00D13811">
      <w:pPr>
        <w:rPr>
          <w:sz w:val="28"/>
          <w:szCs w:val="28"/>
        </w:rPr>
      </w:pPr>
      <w:r>
        <w:rPr>
          <w:b/>
          <w:sz w:val="28"/>
          <w:szCs w:val="28"/>
        </w:rPr>
        <w:lastRenderedPageBreak/>
        <w:t>4. Modelling and Simulation Outputs</w:t>
      </w:r>
      <w:r>
        <w:rPr>
          <w:sz w:val="28"/>
          <w:szCs w:val="28"/>
        </w:rPr>
        <w:t xml:space="preserve"> </w:t>
      </w:r>
    </w:p>
    <w:p w14:paraId="4BAC5C0C" w14:textId="77777777" w:rsidR="00BA1BF1" w:rsidRDefault="00D13811">
      <w:pPr>
        <w:jc w:val="both"/>
      </w:pPr>
      <w:r>
        <w:t>The sections below provide descriptions of the target modelling and simulation outputs expected to be obtained from this workflow.</w:t>
      </w:r>
    </w:p>
    <w:p w14:paraId="2E540B15" w14:textId="77777777" w:rsidR="00BA1BF1" w:rsidRDefault="00BA1BF1">
      <w:pPr>
        <w:jc w:val="both"/>
      </w:pPr>
    </w:p>
    <w:p w14:paraId="6939EC7C" w14:textId="72A0212A" w:rsidR="00BA1BF1" w:rsidRDefault="00D13811">
      <w:pPr>
        <w:jc w:val="both"/>
      </w:pPr>
      <w:r>
        <w:rPr>
          <w:b/>
        </w:rPr>
        <w:t>4.1 Bone point clouds (femur, tibia, fibula, and patella)</w:t>
      </w:r>
      <w:r w:rsidR="00BE4A6F">
        <w:rPr>
          <w:b/>
        </w:rPr>
        <w:tab/>
      </w:r>
      <w:r>
        <w:rPr>
          <w:b/>
        </w:rPr>
        <w:br/>
      </w:r>
      <w:r>
        <w:t>X,</w:t>
      </w:r>
      <w:r w:rsidR="00002FB7">
        <w:t xml:space="preserve"> </w:t>
      </w:r>
      <w:r>
        <w:t xml:space="preserve">Y and Z coordinates of segmented points for the femur, tibia, fibula, and patella bone geometries. Coordinates will be in scanner coordinate system </w:t>
      </w:r>
      <w:r w:rsidRPr="00002FB7">
        <w:t>(converted to m</w:t>
      </w:r>
      <w:r w:rsidR="00002FB7" w:rsidRPr="00002FB7">
        <w:t>m using imaging information</w:t>
      </w:r>
      <w:r w:rsidRPr="00002FB7">
        <w:t>)</w:t>
      </w:r>
      <w:r>
        <w:t xml:space="preserve"> and stored in a text file (.pts) (e.g. </w:t>
      </w:r>
      <w:proofErr w:type="spellStart"/>
      <w:r>
        <w:t>Femur_bone_points.pts</w:t>
      </w:r>
      <w:proofErr w:type="spellEnd"/>
      <w:r>
        <w:t xml:space="preserve">, </w:t>
      </w:r>
      <w:proofErr w:type="spellStart"/>
      <w:r>
        <w:t>Tibia_bone_points.pts</w:t>
      </w:r>
      <w:proofErr w:type="spellEnd"/>
      <w:r>
        <w:t xml:space="preserve">, </w:t>
      </w:r>
      <w:proofErr w:type="spellStart"/>
      <w:r>
        <w:t>etc</w:t>
      </w:r>
      <w:proofErr w:type="spellEnd"/>
      <w:r>
        <w:t>).</w:t>
      </w:r>
    </w:p>
    <w:p w14:paraId="6E32324D" w14:textId="77777777" w:rsidR="00BA1BF1" w:rsidRDefault="00BA1BF1">
      <w:pPr>
        <w:jc w:val="both"/>
      </w:pPr>
    </w:p>
    <w:p w14:paraId="16C0AB56" w14:textId="77777777" w:rsidR="00BA1BF1" w:rsidRDefault="00D13811">
      <w:pPr>
        <w:jc w:val="both"/>
        <w:rPr>
          <w:b/>
        </w:rPr>
      </w:pPr>
      <w:r>
        <w:rPr>
          <w:b/>
        </w:rPr>
        <w:t>4.2 Cartilage point clouds (femur, tibia, and patellar cartilage surfaces)</w:t>
      </w:r>
    </w:p>
    <w:p w14:paraId="7879C35A" w14:textId="6EC9BAC0" w:rsidR="00BA1BF1" w:rsidRDefault="00D13811">
      <w:pPr>
        <w:jc w:val="both"/>
      </w:pPr>
      <w:r>
        <w:t>X,</w:t>
      </w:r>
      <w:r w:rsidR="00002FB7">
        <w:t xml:space="preserve"> </w:t>
      </w:r>
      <w:r>
        <w:t xml:space="preserve">Y and Z coordinates of segmented points for the femoral, medial </w:t>
      </w:r>
      <w:proofErr w:type="spellStart"/>
      <w:r>
        <w:t>tibial</w:t>
      </w:r>
      <w:proofErr w:type="spellEnd"/>
      <w:r>
        <w:t xml:space="preserve">, lateral </w:t>
      </w:r>
      <w:proofErr w:type="spellStart"/>
      <w:r>
        <w:t>tibial</w:t>
      </w:r>
      <w:proofErr w:type="spellEnd"/>
      <w:r>
        <w:t xml:space="preserve">, and patellar cartilage geometries (articulating surface of the cartilage only, as the subchondral surface is segmented in 4.1). Coordinates will be in scanner coordinate system (mm) and stored in a text file (.pts). (e.g. </w:t>
      </w:r>
      <w:proofErr w:type="spellStart"/>
      <w:r>
        <w:t>Femur_cartilage_points.pts</w:t>
      </w:r>
      <w:proofErr w:type="spellEnd"/>
      <w:r>
        <w:t xml:space="preserve">, </w:t>
      </w:r>
      <w:proofErr w:type="spellStart"/>
      <w:r>
        <w:t>Tibia_cartilage_points.pts</w:t>
      </w:r>
      <w:proofErr w:type="spellEnd"/>
      <w:r>
        <w:t>, etc.)</w:t>
      </w:r>
    </w:p>
    <w:p w14:paraId="72484DFA" w14:textId="77777777" w:rsidR="00BA1BF1" w:rsidRDefault="00BA1BF1">
      <w:pPr>
        <w:jc w:val="both"/>
      </w:pPr>
    </w:p>
    <w:p w14:paraId="5AE45A71" w14:textId="77777777" w:rsidR="00BA1BF1" w:rsidRDefault="00D13811">
      <w:pPr>
        <w:jc w:val="both"/>
      </w:pPr>
      <w:r>
        <w:rPr>
          <w:b/>
        </w:rPr>
        <w:t xml:space="preserve">4.3 Bone meshes (femur, tibia, fibula, </w:t>
      </w:r>
      <w:proofErr w:type="gramStart"/>
      <w:r>
        <w:rPr>
          <w:b/>
        </w:rPr>
        <w:t>patella</w:t>
      </w:r>
      <w:proofErr w:type="gramEnd"/>
      <w:r>
        <w:rPr>
          <w:b/>
        </w:rPr>
        <w:t>)</w:t>
      </w:r>
      <w:r w:rsidR="00BE4A6F">
        <w:rPr>
          <w:b/>
        </w:rPr>
        <w:tab/>
      </w:r>
      <w:r>
        <w:rPr>
          <w:b/>
        </w:rPr>
        <w:br/>
      </w:r>
      <w:r>
        <w:t>Meshes for the femur, tibia, fibula, and patella composed of triangular shell elements (3 nodes per element). Meshes will be stored as an .</w:t>
      </w:r>
      <w:proofErr w:type="spellStart"/>
      <w:r>
        <w:t>asc</w:t>
      </w:r>
      <w:proofErr w:type="spellEnd"/>
      <w:r>
        <w:t xml:space="preserve"> file (containing nodal coordinates and connectivity).</w:t>
      </w:r>
    </w:p>
    <w:p w14:paraId="056E8D2D" w14:textId="77777777" w:rsidR="00BA1BF1" w:rsidRDefault="00BA1BF1">
      <w:pPr>
        <w:jc w:val="both"/>
      </w:pPr>
    </w:p>
    <w:p w14:paraId="6000339A" w14:textId="0A4A6484" w:rsidR="00BA1BF1" w:rsidRDefault="00D13811">
      <w:pPr>
        <w:jc w:val="both"/>
      </w:pPr>
      <w:r>
        <w:rPr>
          <w:b/>
        </w:rPr>
        <w:t>4.4 Cartilage meshes (femur, tibia, fibula, patella)</w:t>
      </w:r>
      <w:r w:rsidR="00BE4A6F">
        <w:rPr>
          <w:b/>
        </w:rPr>
        <w:tab/>
      </w:r>
      <w:r>
        <w:rPr>
          <w:b/>
        </w:rPr>
        <w:br/>
      </w:r>
      <w:r>
        <w:t xml:space="preserve">Meshes of the femoral, medial </w:t>
      </w:r>
      <w:proofErr w:type="spellStart"/>
      <w:r>
        <w:t>tibial</w:t>
      </w:r>
      <w:proofErr w:type="spellEnd"/>
      <w:r>
        <w:t xml:space="preserve">, lateral </w:t>
      </w:r>
      <w:proofErr w:type="spellStart"/>
      <w:r>
        <w:t>tibial</w:t>
      </w:r>
      <w:proofErr w:type="spellEnd"/>
      <w:r>
        <w:t>, and patellar cartilage composed of solid hexahedral elements (8 nodes per element). The cartilage meshes will be exported in .</w:t>
      </w:r>
      <w:proofErr w:type="spellStart"/>
      <w:r>
        <w:t>asc</w:t>
      </w:r>
      <w:proofErr w:type="spellEnd"/>
      <w:r>
        <w:t xml:space="preserve"> files (containing nodal coordinates and connectivity). </w:t>
      </w:r>
      <w:r w:rsidR="001E272A">
        <w:tab/>
      </w:r>
      <w:r>
        <w:rPr>
          <w:b/>
        </w:rPr>
        <w:br/>
      </w:r>
    </w:p>
    <w:p w14:paraId="02C884C0" w14:textId="071BC820" w:rsidR="00BA1BF1" w:rsidRDefault="00D13811">
      <w:pPr>
        <w:rPr>
          <w:i/>
        </w:rPr>
      </w:pPr>
      <w:r>
        <w:rPr>
          <w:i/>
        </w:rPr>
        <w:t xml:space="preserve">Table 4.5.1. Ligament, </w:t>
      </w:r>
      <w:r w:rsidR="002D503F">
        <w:rPr>
          <w:i/>
        </w:rPr>
        <w:t>menisci</w:t>
      </w:r>
      <w:r>
        <w:rPr>
          <w:i/>
        </w:rPr>
        <w:t xml:space="preserve">, tendon, and joint capsule structures that will be included in the FE model  </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1BF1" w14:paraId="6B7E5DB7" w14:textId="77777777">
        <w:tc>
          <w:tcPr>
            <w:tcW w:w="4680" w:type="dxa"/>
            <w:shd w:val="clear" w:color="auto" w:fill="D9D9D9"/>
            <w:tcMar>
              <w:top w:w="100" w:type="dxa"/>
              <w:left w:w="100" w:type="dxa"/>
              <w:bottom w:w="100" w:type="dxa"/>
              <w:right w:w="100" w:type="dxa"/>
            </w:tcMar>
          </w:tcPr>
          <w:p w14:paraId="61995925" w14:textId="77777777" w:rsidR="00BA1BF1" w:rsidRPr="007E459A" w:rsidRDefault="00D13811">
            <w:pPr>
              <w:widowControl w:val="0"/>
              <w:pBdr>
                <w:top w:val="nil"/>
                <w:left w:val="nil"/>
                <w:bottom w:val="nil"/>
                <w:right w:val="nil"/>
                <w:between w:val="nil"/>
              </w:pBdr>
              <w:spacing w:line="240" w:lineRule="auto"/>
              <w:jc w:val="center"/>
              <w:rPr>
                <w:b/>
                <w:sz w:val="18"/>
                <w:szCs w:val="18"/>
              </w:rPr>
            </w:pPr>
            <w:proofErr w:type="spellStart"/>
            <w:r w:rsidRPr="007E459A">
              <w:rPr>
                <w:b/>
                <w:sz w:val="18"/>
                <w:szCs w:val="18"/>
              </w:rPr>
              <w:t>Tibiofemoral</w:t>
            </w:r>
            <w:proofErr w:type="spellEnd"/>
            <w:r w:rsidRPr="007E459A">
              <w:rPr>
                <w:b/>
                <w:sz w:val="18"/>
                <w:szCs w:val="18"/>
              </w:rPr>
              <w:t xml:space="preserve"> joint </w:t>
            </w:r>
          </w:p>
        </w:tc>
        <w:tc>
          <w:tcPr>
            <w:tcW w:w="4680" w:type="dxa"/>
            <w:shd w:val="clear" w:color="auto" w:fill="D9D9D9"/>
            <w:tcMar>
              <w:top w:w="100" w:type="dxa"/>
              <w:left w:w="100" w:type="dxa"/>
              <w:bottom w:w="100" w:type="dxa"/>
              <w:right w:w="100" w:type="dxa"/>
            </w:tcMar>
          </w:tcPr>
          <w:p w14:paraId="52FDBE67" w14:textId="77777777" w:rsidR="00BA1BF1" w:rsidRPr="007E459A" w:rsidRDefault="00D13811">
            <w:pPr>
              <w:widowControl w:val="0"/>
              <w:pBdr>
                <w:top w:val="nil"/>
                <w:left w:val="nil"/>
                <w:bottom w:val="nil"/>
                <w:right w:val="nil"/>
                <w:between w:val="nil"/>
              </w:pBdr>
              <w:spacing w:line="240" w:lineRule="auto"/>
              <w:jc w:val="center"/>
              <w:rPr>
                <w:b/>
                <w:sz w:val="18"/>
                <w:szCs w:val="18"/>
              </w:rPr>
            </w:pPr>
            <w:r w:rsidRPr="007E459A">
              <w:rPr>
                <w:b/>
                <w:sz w:val="18"/>
                <w:szCs w:val="18"/>
              </w:rPr>
              <w:t xml:space="preserve">Patellofemoral joint </w:t>
            </w:r>
          </w:p>
        </w:tc>
      </w:tr>
      <w:tr w:rsidR="00BA1BF1" w14:paraId="0581AEE6" w14:textId="77777777">
        <w:tc>
          <w:tcPr>
            <w:tcW w:w="4680" w:type="dxa"/>
            <w:shd w:val="clear" w:color="auto" w:fill="auto"/>
            <w:tcMar>
              <w:top w:w="100" w:type="dxa"/>
              <w:left w:w="100" w:type="dxa"/>
              <w:bottom w:w="100" w:type="dxa"/>
              <w:right w:w="100" w:type="dxa"/>
            </w:tcMar>
          </w:tcPr>
          <w:p w14:paraId="69DE2FB0" w14:textId="77777777" w:rsidR="00BA1BF1" w:rsidRPr="007E459A" w:rsidRDefault="00D13811">
            <w:pPr>
              <w:jc w:val="center"/>
              <w:rPr>
                <w:sz w:val="18"/>
                <w:szCs w:val="18"/>
              </w:rPr>
            </w:pPr>
            <w:r w:rsidRPr="007E459A">
              <w:rPr>
                <w:sz w:val="18"/>
                <w:szCs w:val="18"/>
              </w:rPr>
              <w:t>Anterior cruciate ligament (ACL)</w:t>
            </w:r>
          </w:p>
        </w:tc>
        <w:tc>
          <w:tcPr>
            <w:tcW w:w="4680" w:type="dxa"/>
            <w:shd w:val="clear" w:color="auto" w:fill="auto"/>
            <w:tcMar>
              <w:top w:w="100" w:type="dxa"/>
              <w:left w:w="100" w:type="dxa"/>
              <w:bottom w:w="100" w:type="dxa"/>
              <w:right w:w="100" w:type="dxa"/>
            </w:tcMar>
          </w:tcPr>
          <w:p w14:paraId="0BD856AC" w14:textId="77777777" w:rsidR="00BA1BF1" w:rsidRPr="007E459A" w:rsidRDefault="00D13811">
            <w:pPr>
              <w:widowControl w:val="0"/>
              <w:pBdr>
                <w:top w:val="nil"/>
                <w:left w:val="nil"/>
                <w:bottom w:val="nil"/>
                <w:right w:val="nil"/>
                <w:between w:val="nil"/>
              </w:pBdr>
              <w:spacing w:line="240" w:lineRule="auto"/>
              <w:jc w:val="center"/>
              <w:rPr>
                <w:sz w:val="18"/>
                <w:szCs w:val="18"/>
              </w:rPr>
            </w:pPr>
            <w:r w:rsidRPr="007E459A">
              <w:rPr>
                <w:sz w:val="18"/>
                <w:szCs w:val="18"/>
              </w:rPr>
              <w:t>Patellar tendon (PT)</w:t>
            </w:r>
          </w:p>
        </w:tc>
      </w:tr>
      <w:tr w:rsidR="00BA1BF1" w14:paraId="621E1ADE" w14:textId="77777777">
        <w:tc>
          <w:tcPr>
            <w:tcW w:w="4680" w:type="dxa"/>
            <w:shd w:val="clear" w:color="auto" w:fill="auto"/>
            <w:tcMar>
              <w:top w:w="100" w:type="dxa"/>
              <w:left w:w="100" w:type="dxa"/>
              <w:bottom w:w="100" w:type="dxa"/>
              <w:right w:w="100" w:type="dxa"/>
            </w:tcMar>
          </w:tcPr>
          <w:p w14:paraId="5B1F59B0" w14:textId="77777777" w:rsidR="00BA1BF1" w:rsidRPr="007E459A" w:rsidRDefault="00D13811">
            <w:pPr>
              <w:jc w:val="center"/>
              <w:rPr>
                <w:sz w:val="18"/>
                <w:szCs w:val="18"/>
              </w:rPr>
            </w:pPr>
            <w:r w:rsidRPr="007E459A">
              <w:rPr>
                <w:sz w:val="18"/>
                <w:szCs w:val="18"/>
              </w:rPr>
              <w:t>Posterior cruciate ligament (PCL)</w:t>
            </w:r>
          </w:p>
        </w:tc>
        <w:tc>
          <w:tcPr>
            <w:tcW w:w="4680" w:type="dxa"/>
            <w:shd w:val="clear" w:color="auto" w:fill="auto"/>
            <w:tcMar>
              <w:top w:w="100" w:type="dxa"/>
              <w:left w:w="100" w:type="dxa"/>
              <w:bottom w:w="100" w:type="dxa"/>
              <w:right w:w="100" w:type="dxa"/>
            </w:tcMar>
          </w:tcPr>
          <w:p w14:paraId="5CC08E40" w14:textId="77777777" w:rsidR="00BA1BF1" w:rsidRPr="007E459A" w:rsidRDefault="00D13811">
            <w:pPr>
              <w:widowControl w:val="0"/>
              <w:pBdr>
                <w:top w:val="nil"/>
                <w:left w:val="nil"/>
                <w:bottom w:val="nil"/>
                <w:right w:val="nil"/>
                <w:between w:val="nil"/>
              </w:pBdr>
              <w:spacing w:line="240" w:lineRule="auto"/>
              <w:jc w:val="center"/>
              <w:rPr>
                <w:sz w:val="18"/>
                <w:szCs w:val="18"/>
              </w:rPr>
            </w:pPr>
            <w:r w:rsidRPr="007E459A">
              <w:rPr>
                <w:sz w:val="18"/>
                <w:szCs w:val="18"/>
              </w:rPr>
              <w:t xml:space="preserve">Lateral patellofemoral ligament (LPFL) </w:t>
            </w:r>
          </w:p>
        </w:tc>
      </w:tr>
      <w:tr w:rsidR="00BA1BF1" w14:paraId="08F50C95" w14:textId="77777777">
        <w:tc>
          <w:tcPr>
            <w:tcW w:w="4680" w:type="dxa"/>
            <w:shd w:val="clear" w:color="auto" w:fill="auto"/>
            <w:tcMar>
              <w:top w:w="100" w:type="dxa"/>
              <w:left w:w="100" w:type="dxa"/>
              <w:bottom w:w="100" w:type="dxa"/>
              <w:right w:w="100" w:type="dxa"/>
            </w:tcMar>
          </w:tcPr>
          <w:p w14:paraId="37F9ACE3" w14:textId="77777777" w:rsidR="00BA1BF1" w:rsidRPr="007E459A" w:rsidRDefault="00D13811">
            <w:pPr>
              <w:jc w:val="center"/>
              <w:rPr>
                <w:sz w:val="18"/>
                <w:szCs w:val="18"/>
              </w:rPr>
            </w:pPr>
            <w:r w:rsidRPr="007E459A">
              <w:rPr>
                <w:sz w:val="18"/>
                <w:szCs w:val="18"/>
              </w:rPr>
              <w:t>Lateral collateral ligament (LCL)</w:t>
            </w:r>
          </w:p>
        </w:tc>
        <w:tc>
          <w:tcPr>
            <w:tcW w:w="4680" w:type="dxa"/>
            <w:shd w:val="clear" w:color="auto" w:fill="auto"/>
            <w:tcMar>
              <w:top w:w="100" w:type="dxa"/>
              <w:left w:w="100" w:type="dxa"/>
              <w:bottom w:w="100" w:type="dxa"/>
              <w:right w:w="100" w:type="dxa"/>
            </w:tcMar>
          </w:tcPr>
          <w:p w14:paraId="006A4C12" w14:textId="77777777" w:rsidR="00BA1BF1" w:rsidRPr="007E459A" w:rsidRDefault="00D13811">
            <w:pPr>
              <w:widowControl w:val="0"/>
              <w:pBdr>
                <w:top w:val="nil"/>
                <w:left w:val="nil"/>
                <w:bottom w:val="nil"/>
                <w:right w:val="nil"/>
                <w:between w:val="nil"/>
              </w:pBdr>
              <w:spacing w:line="240" w:lineRule="auto"/>
              <w:jc w:val="center"/>
              <w:rPr>
                <w:sz w:val="18"/>
                <w:szCs w:val="18"/>
              </w:rPr>
            </w:pPr>
            <w:r w:rsidRPr="007E459A">
              <w:rPr>
                <w:sz w:val="18"/>
                <w:szCs w:val="18"/>
              </w:rPr>
              <w:t xml:space="preserve">Medial patellofemoral ligament (MPFL) </w:t>
            </w:r>
          </w:p>
        </w:tc>
      </w:tr>
      <w:tr w:rsidR="00BA1BF1" w14:paraId="1896CE62" w14:textId="77777777">
        <w:tc>
          <w:tcPr>
            <w:tcW w:w="4680" w:type="dxa"/>
            <w:shd w:val="clear" w:color="auto" w:fill="auto"/>
            <w:tcMar>
              <w:top w:w="100" w:type="dxa"/>
              <w:left w:w="100" w:type="dxa"/>
              <w:bottom w:w="100" w:type="dxa"/>
              <w:right w:w="100" w:type="dxa"/>
            </w:tcMar>
          </w:tcPr>
          <w:p w14:paraId="3BF072E4" w14:textId="77777777" w:rsidR="00BA1BF1" w:rsidRPr="007E459A" w:rsidRDefault="00D13811">
            <w:pPr>
              <w:jc w:val="center"/>
              <w:rPr>
                <w:sz w:val="18"/>
                <w:szCs w:val="18"/>
              </w:rPr>
            </w:pPr>
            <w:r w:rsidRPr="007E459A">
              <w:rPr>
                <w:sz w:val="18"/>
                <w:szCs w:val="18"/>
              </w:rPr>
              <w:t xml:space="preserve">Medial collateral ligament (MCL) </w:t>
            </w:r>
          </w:p>
        </w:tc>
        <w:tc>
          <w:tcPr>
            <w:tcW w:w="4680" w:type="dxa"/>
            <w:shd w:val="clear" w:color="auto" w:fill="auto"/>
            <w:tcMar>
              <w:top w:w="100" w:type="dxa"/>
              <w:left w:w="100" w:type="dxa"/>
              <w:bottom w:w="100" w:type="dxa"/>
              <w:right w:w="100" w:type="dxa"/>
            </w:tcMar>
          </w:tcPr>
          <w:p w14:paraId="1274741A" w14:textId="77777777" w:rsidR="00BA1BF1" w:rsidRPr="007E459A" w:rsidRDefault="00D13811">
            <w:pPr>
              <w:widowControl w:val="0"/>
              <w:pBdr>
                <w:top w:val="nil"/>
                <w:left w:val="nil"/>
                <w:bottom w:val="nil"/>
                <w:right w:val="nil"/>
                <w:between w:val="nil"/>
              </w:pBdr>
              <w:spacing w:line="240" w:lineRule="auto"/>
              <w:jc w:val="center"/>
              <w:rPr>
                <w:sz w:val="18"/>
                <w:szCs w:val="18"/>
              </w:rPr>
            </w:pPr>
            <w:r w:rsidRPr="007E459A">
              <w:rPr>
                <w:sz w:val="18"/>
                <w:szCs w:val="18"/>
              </w:rPr>
              <w:t>Quadriceps tendon (QT) (Force vectors)</w:t>
            </w:r>
          </w:p>
        </w:tc>
      </w:tr>
      <w:tr w:rsidR="00BA1BF1" w14:paraId="5BB04B9A" w14:textId="77777777">
        <w:tc>
          <w:tcPr>
            <w:tcW w:w="4680" w:type="dxa"/>
            <w:shd w:val="clear" w:color="auto" w:fill="auto"/>
            <w:tcMar>
              <w:top w:w="100" w:type="dxa"/>
              <w:left w:w="100" w:type="dxa"/>
              <w:bottom w:w="100" w:type="dxa"/>
              <w:right w:w="100" w:type="dxa"/>
            </w:tcMar>
          </w:tcPr>
          <w:p w14:paraId="6C783D45" w14:textId="77777777" w:rsidR="00BA1BF1" w:rsidRPr="007E459A" w:rsidRDefault="00D13811">
            <w:pPr>
              <w:jc w:val="center"/>
              <w:rPr>
                <w:sz w:val="18"/>
                <w:szCs w:val="18"/>
              </w:rPr>
            </w:pPr>
            <w:proofErr w:type="spellStart"/>
            <w:r w:rsidRPr="007E459A">
              <w:rPr>
                <w:sz w:val="18"/>
                <w:szCs w:val="18"/>
              </w:rPr>
              <w:t>Popliteofibular</w:t>
            </w:r>
            <w:proofErr w:type="spellEnd"/>
            <w:r w:rsidRPr="007E459A">
              <w:rPr>
                <w:sz w:val="18"/>
                <w:szCs w:val="18"/>
              </w:rPr>
              <w:t xml:space="preserve"> ligament (PFL) </w:t>
            </w:r>
          </w:p>
        </w:tc>
        <w:tc>
          <w:tcPr>
            <w:tcW w:w="4680" w:type="dxa"/>
            <w:shd w:val="clear" w:color="auto" w:fill="auto"/>
            <w:tcMar>
              <w:top w:w="100" w:type="dxa"/>
              <w:left w:w="100" w:type="dxa"/>
              <w:bottom w:w="100" w:type="dxa"/>
              <w:right w:w="100" w:type="dxa"/>
            </w:tcMar>
          </w:tcPr>
          <w:p w14:paraId="5BD37EB2"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4F22BFB0" w14:textId="77777777">
        <w:tc>
          <w:tcPr>
            <w:tcW w:w="4680" w:type="dxa"/>
            <w:shd w:val="clear" w:color="auto" w:fill="auto"/>
            <w:tcMar>
              <w:top w:w="100" w:type="dxa"/>
              <w:left w:w="100" w:type="dxa"/>
              <w:bottom w:w="100" w:type="dxa"/>
              <w:right w:w="100" w:type="dxa"/>
            </w:tcMar>
          </w:tcPr>
          <w:p w14:paraId="15514417" w14:textId="77777777" w:rsidR="00BA1BF1" w:rsidRPr="007E459A" w:rsidRDefault="00D13811">
            <w:pPr>
              <w:jc w:val="center"/>
              <w:rPr>
                <w:sz w:val="18"/>
                <w:szCs w:val="18"/>
              </w:rPr>
            </w:pPr>
            <w:r w:rsidRPr="007E459A">
              <w:rPr>
                <w:sz w:val="18"/>
                <w:szCs w:val="18"/>
              </w:rPr>
              <w:t xml:space="preserve">Oblique popliteal ligament (OPL) </w:t>
            </w:r>
          </w:p>
        </w:tc>
        <w:tc>
          <w:tcPr>
            <w:tcW w:w="4680" w:type="dxa"/>
            <w:shd w:val="clear" w:color="auto" w:fill="auto"/>
            <w:tcMar>
              <w:top w:w="100" w:type="dxa"/>
              <w:left w:w="100" w:type="dxa"/>
              <w:bottom w:w="100" w:type="dxa"/>
              <w:right w:w="100" w:type="dxa"/>
            </w:tcMar>
          </w:tcPr>
          <w:p w14:paraId="69ADE478"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243F4EFE" w14:textId="77777777">
        <w:tc>
          <w:tcPr>
            <w:tcW w:w="4680" w:type="dxa"/>
            <w:shd w:val="clear" w:color="auto" w:fill="auto"/>
            <w:tcMar>
              <w:top w:w="100" w:type="dxa"/>
              <w:left w:w="100" w:type="dxa"/>
              <w:bottom w:w="100" w:type="dxa"/>
              <w:right w:w="100" w:type="dxa"/>
            </w:tcMar>
          </w:tcPr>
          <w:p w14:paraId="03209297" w14:textId="77777777" w:rsidR="00BA1BF1" w:rsidRPr="007E459A" w:rsidRDefault="00D13811">
            <w:pPr>
              <w:jc w:val="center"/>
              <w:rPr>
                <w:sz w:val="18"/>
                <w:szCs w:val="18"/>
              </w:rPr>
            </w:pPr>
            <w:r w:rsidRPr="007E459A">
              <w:rPr>
                <w:sz w:val="18"/>
                <w:szCs w:val="18"/>
              </w:rPr>
              <w:t>Medial posterior capsule (</w:t>
            </w:r>
            <w:proofErr w:type="spellStart"/>
            <w:r w:rsidRPr="007E459A">
              <w:rPr>
                <w:sz w:val="18"/>
                <w:szCs w:val="18"/>
              </w:rPr>
              <w:t>mPCAP</w:t>
            </w:r>
            <w:proofErr w:type="spellEnd"/>
            <w:r w:rsidRPr="007E459A">
              <w:rPr>
                <w:sz w:val="18"/>
                <w:szCs w:val="18"/>
              </w:rPr>
              <w:t>)</w:t>
            </w:r>
          </w:p>
        </w:tc>
        <w:tc>
          <w:tcPr>
            <w:tcW w:w="4680" w:type="dxa"/>
            <w:shd w:val="clear" w:color="auto" w:fill="auto"/>
            <w:tcMar>
              <w:top w:w="100" w:type="dxa"/>
              <w:left w:w="100" w:type="dxa"/>
              <w:bottom w:w="100" w:type="dxa"/>
              <w:right w:w="100" w:type="dxa"/>
            </w:tcMar>
          </w:tcPr>
          <w:p w14:paraId="13A4618E"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140EAE65" w14:textId="77777777">
        <w:tc>
          <w:tcPr>
            <w:tcW w:w="4680" w:type="dxa"/>
            <w:shd w:val="clear" w:color="auto" w:fill="auto"/>
            <w:tcMar>
              <w:top w:w="100" w:type="dxa"/>
              <w:left w:w="100" w:type="dxa"/>
              <w:bottom w:w="100" w:type="dxa"/>
              <w:right w:w="100" w:type="dxa"/>
            </w:tcMar>
          </w:tcPr>
          <w:p w14:paraId="2BC63EEA" w14:textId="77777777" w:rsidR="00BA1BF1" w:rsidRPr="007E459A" w:rsidRDefault="00D13811">
            <w:pPr>
              <w:jc w:val="center"/>
              <w:rPr>
                <w:sz w:val="18"/>
                <w:szCs w:val="18"/>
              </w:rPr>
            </w:pPr>
            <w:r w:rsidRPr="007E459A">
              <w:rPr>
                <w:sz w:val="18"/>
                <w:szCs w:val="18"/>
              </w:rPr>
              <w:t>Lateral posterior capsule (</w:t>
            </w:r>
            <w:proofErr w:type="spellStart"/>
            <w:r w:rsidRPr="007E459A">
              <w:rPr>
                <w:sz w:val="18"/>
                <w:szCs w:val="18"/>
              </w:rPr>
              <w:t>lPCAP</w:t>
            </w:r>
            <w:proofErr w:type="spellEnd"/>
            <w:r w:rsidRPr="007E459A">
              <w:rPr>
                <w:sz w:val="18"/>
                <w:szCs w:val="18"/>
              </w:rPr>
              <w:t>)</w:t>
            </w:r>
          </w:p>
        </w:tc>
        <w:tc>
          <w:tcPr>
            <w:tcW w:w="4680" w:type="dxa"/>
            <w:shd w:val="clear" w:color="auto" w:fill="auto"/>
            <w:tcMar>
              <w:top w:w="100" w:type="dxa"/>
              <w:left w:w="100" w:type="dxa"/>
              <w:bottom w:w="100" w:type="dxa"/>
              <w:right w:w="100" w:type="dxa"/>
            </w:tcMar>
          </w:tcPr>
          <w:p w14:paraId="6F686C46"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r w:rsidR="00BA1BF1" w14:paraId="5392D73D" w14:textId="77777777">
        <w:tc>
          <w:tcPr>
            <w:tcW w:w="4680" w:type="dxa"/>
            <w:shd w:val="clear" w:color="auto" w:fill="auto"/>
            <w:tcMar>
              <w:top w:w="100" w:type="dxa"/>
              <w:left w:w="100" w:type="dxa"/>
              <w:bottom w:w="100" w:type="dxa"/>
              <w:right w:w="100" w:type="dxa"/>
            </w:tcMar>
          </w:tcPr>
          <w:p w14:paraId="12452100" w14:textId="77777777" w:rsidR="00BA1BF1" w:rsidRPr="007E459A" w:rsidRDefault="00D13811">
            <w:pPr>
              <w:jc w:val="center"/>
              <w:rPr>
                <w:sz w:val="18"/>
                <w:szCs w:val="18"/>
              </w:rPr>
            </w:pPr>
            <w:r w:rsidRPr="007E459A">
              <w:rPr>
                <w:sz w:val="18"/>
                <w:szCs w:val="18"/>
              </w:rPr>
              <w:t>Medial and lateral meniscus (</w:t>
            </w:r>
            <w:proofErr w:type="spellStart"/>
            <w:r w:rsidRPr="007E459A">
              <w:rPr>
                <w:sz w:val="18"/>
                <w:szCs w:val="18"/>
              </w:rPr>
              <w:t>mMen</w:t>
            </w:r>
            <w:proofErr w:type="spellEnd"/>
            <w:r w:rsidRPr="007E459A">
              <w:rPr>
                <w:sz w:val="18"/>
                <w:szCs w:val="18"/>
              </w:rPr>
              <w:t xml:space="preserve"> &amp; </w:t>
            </w:r>
            <w:proofErr w:type="spellStart"/>
            <w:r w:rsidRPr="007E459A">
              <w:rPr>
                <w:sz w:val="18"/>
                <w:szCs w:val="18"/>
              </w:rPr>
              <w:t>lMen</w:t>
            </w:r>
            <w:proofErr w:type="spellEnd"/>
            <w:r w:rsidRPr="007E459A">
              <w:rPr>
                <w:sz w:val="18"/>
                <w:szCs w:val="18"/>
              </w:rPr>
              <w:t>)</w:t>
            </w:r>
          </w:p>
        </w:tc>
        <w:tc>
          <w:tcPr>
            <w:tcW w:w="4680" w:type="dxa"/>
            <w:shd w:val="clear" w:color="auto" w:fill="auto"/>
            <w:tcMar>
              <w:top w:w="100" w:type="dxa"/>
              <w:left w:w="100" w:type="dxa"/>
              <w:bottom w:w="100" w:type="dxa"/>
              <w:right w:w="100" w:type="dxa"/>
            </w:tcMar>
          </w:tcPr>
          <w:p w14:paraId="010FBB58" w14:textId="77777777" w:rsidR="00BA1BF1" w:rsidRPr="007E459A" w:rsidRDefault="00BA1BF1">
            <w:pPr>
              <w:widowControl w:val="0"/>
              <w:pBdr>
                <w:top w:val="nil"/>
                <w:left w:val="nil"/>
                <w:bottom w:val="nil"/>
                <w:right w:val="nil"/>
                <w:between w:val="nil"/>
              </w:pBdr>
              <w:spacing w:line="240" w:lineRule="auto"/>
              <w:jc w:val="center"/>
              <w:rPr>
                <w:sz w:val="18"/>
                <w:szCs w:val="18"/>
              </w:rPr>
            </w:pPr>
          </w:p>
        </w:tc>
      </w:tr>
    </w:tbl>
    <w:p w14:paraId="0DFE8308" w14:textId="77777777" w:rsidR="001E272A" w:rsidRDefault="001E272A" w:rsidP="001E272A">
      <w:pPr>
        <w:jc w:val="both"/>
      </w:pPr>
    </w:p>
    <w:p w14:paraId="435828CF" w14:textId="6A0F8353" w:rsidR="00BA1BF1" w:rsidRDefault="001E272A" w:rsidP="001E272A">
      <w:pPr>
        <w:jc w:val="both"/>
      </w:pPr>
      <w:r>
        <w:rPr>
          <w:b/>
        </w:rPr>
        <w:t>4.5 Ligament origin &amp; insertion location</w:t>
      </w:r>
      <w:r>
        <w:rPr>
          <w:b/>
        </w:rPr>
        <w:tab/>
      </w:r>
      <w:r>
        <w:rPr>
          <w:b/>
        </w:rPr>
        <w:br/>
      </w:r>
      <w:r>
        <w:t>Node numbers and coordinates (X</w:t>
      </w:r>
      <w:proofErr w:type="gramStart"/>
      <w:r>
        <w:t>,Y,Z</w:t>
      </w:r>
      <w:proofErr w:type="gramEnd"/>
      <w:r>
        <w:t>) on the bone meshes describing ligament origins and insertion points.</w:t>
      </w:r>
      <w:r>
        <w:tab/>
      </w:r>
      <w:r w:rsidR="002D503F">
        <w:t xml:space="preserve"> </w:t>
      </w:r>
      <w:r w:rsidR="002D503F">
        <w:br/>
        <w:t>The ligaments, menisc</w:t>
      </w:r>
      <w:r>
        <w:t>i, tendon and joint capsule structures to be included are shown in Table 4.5.1. The number of spring elements to be modelled per ligament (bundle) is shown in Table 4.5.2.</w:t>
      </w:r>
    </w:p>
    <w:p w14:paraId="4C3F40F8" w14:textId="77777777" w:rsidR="001E272A" w:rsidRDefault="001E272A" w:rsidP="001E272A">
      <w:pPr>
        <w:jc w:val="both"/>
        <w:rPr>
          <w:sz w:val="20"/>
          <w:szCs w:val="20"/>
        </w:rPr>
      </w:pPr>
    </w:p>
    <w:p w14:paraId="282276DA" w14:textId="77777777" w:rsidR="00BA1BF1" w:rsidRDefault="00D13811">
      <w:pPr>
        <w:jc w:val="both"/>
      </w:pPr>
      <w:r>
        <w:rPr>
          <w:i/>
        </w:rPr>
        <w:t>Table 4.5.2. Number of spring elements per ligament bundle.</w:t>
      </w:r>
      <w:r>
        <w:t xml:space="preserve"> </w:t>
      </w:r>
      <w:r>
        <w:rPr>
          <w:highlight w:val="white"/>
        </w:rPr>
        <w:t>Anteromedial ACL (</w:t>
      </w:r>
      <w:proofErr w:type="spellStart"/>
      <w:r>
        <w:rPr>
          <w:highlight w:val="white"/>
        </w:rPr>
        <w:t>amACL</w:t>
      </w:r>
      <w:proofErr w:type="spellEnd"/>
      <w:r>
        <w:rPr>
          <w:highlight w:val="white"/>
        </w:rPr>
        <w:t>), Posterolateral ACL (</w:t>
      </w:r>
      <w:proofErr w:type="spellStart"/>
      <w:r>
        <w:rPr>
          <w:highlight w:val="white"/>
        </w:rPr>
        <w:t>plACL</w:t>
      </w:r>
      <w:proofErr w:type="spellEnd"/>
      <w:r>
        <w:rPr>
          <w:highlight w:val="white"/>
        </w:rPr>
        <w:t>), Posteromedial PCL (</w:t>
      </w:r>
      <w:proofErr w:type="spellStart"/>
      <w:r>
        <w:rPr>
          <w:highlight w:val="white"/>
        </w:rPr>
        <w:t>pmPCL</w:t>
      </w:r>
      <w:proofErr w:type="spellEnd"/>
      <w:r>
        <w:rPr>
          <w:highlight w:val="white"/>
        </w:rPr>
        <w:t>), Anterolateral PCL (</w:t>
      </w:r>
      <w:proofErr w:type="spellStart"/>
      <w:r>
        <w:rPr>
          <w:highlight w:val="white"/>
        </w:rPr>
        <w:t>alPCL</w:t>
      </w:r>
      <w:proofErr w:type="spellEnd"/>
      <w:r>
        <w:rPr>
          <w:highlight w:val="white"/>
        </w:rPr>
        <w:t>),</w:t>
      </w:r>
      <w:r>
        <w:t xml:space="preserve"> Superficial MCL (</w:t>
      </w:r>
      <w:proofErr w:type="spellStart"/>
      <w:r>
        <w:t>sMCL</w:t>
      </w:r>
      <w:proofErr w:type="spellEnd"/>
      <w:r>
        <w:t>), Posterior deep MCL (</w:t>
      </w:r>
      <w:proofErr w:type="spellStart"/>
      <w:r>
        <w:t>pdMCL</w:t>
      </w:r>
      <w:proofErr w:type="spellEnd"/>
      <w:r>
        <w:t>), Medial posterior capsule (</w:t>
      </w:r>
      <w:proofErr w:type="spellStart"/>
      <w:r>
        <w:t>mPCAP</w:t>
      </w:r>
      <w:proofErr w:type="spellEnd"/>
      <w:r>
        <w:t>), Lateral posterior capsule (</w:t>
      </w:r>
      <w:proofErr w:type="spellStart"/>
      <w:r>
        <w:t>lPCAP</w:t>
      </w:r>
      <w:proofErr w:type="spellEnd"/>
      <w:r>
        <w:t>), Medial meniscus (</w:t>
      </w:r>
      <w:proofErr w:type="spellStart"/>
      <w:r>
        <w:t>mMen</w:t>
      </w:r>
      <w:proofErr w:type="spellEnd"/>
      <w:r>
        <w:t>), Lateral meniscus (</w:t>
      </w:r>
      <w:proofErr w:type="spellStart"/>
      <w:r>
        <w:t>lMen</w:t>
      </w:r>
      <w:proofErr w:type="spellEnd"/>
      <w:r>
        <w:t>).</w:t>
      </w:r>
    </w:p>
    <w:p w14:paraId="4D364104" w14:textId="77777777" w:rsidR="00BA1BF1" w:rsidRDefault="00BA1BF1"/>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A1BF1" w14:paraId="07F5D686" w14:textId="77777777">
        <w:tc>
          <w:tcPr>
            <w:tcW w:w="3120" w:type="dxa"/>
            <w:shd w:val="clear" w:color="auto" w:fill="D9D9D9"/>
            <w:tcMar>
              <w:top w:w="100" w:type="dxa"/>
              <w:left w:w="100" w:type="dxa"/>
              <w:bottom w:w="100" w:type="dxa"/>
              <w:right w:w="100" w:type="dxa"/>
            </w:tcMar>
          </w:tcPr>
          <w:p w14:paraId="35691CA8" w14:textId="77777777" w:rsidR="00BA1BF1" w:rsidRPr="007E459A" w:rsidRDefault="00D13811">
            <w:pPr>
              <w:widowControl w:val="0"/>
              <w:spacing w:line="240" w:lineRule="auto"/>
              <w:jc w:val="center"/>
              <w:rPr>
                <w:b/>
                <w:sz w:val="18"/>
                <w:szCs w:val="18"/>
              </w:rPr>
            </w:pPr>
            <w:r w:rsidRPr="007E459A">
              <w:rPr>
                <w:b/>
                <w:sz w:val="18"/>
                <w:szCs w:val="18"/>
              </w:rPr>
              <w:t>Ligament</w:t>
            </w:r>
          </w:p>
        </w:tc>
        <w:tc>
          <w:tcPr>
            <w:tcW w:w="3120" w:type="dxa"/>
            <w:shd w:val="clear" w:color="auto" w:fill="D9D9D9"/>
            <w:tcMar>
              <w:top w:w="100" w:type="dxa"/>
              <w:left w:w="100" w:type="dxa"/>
              <w:bottom w:w="100" w:type="dxa"/>
              <w:right w:w="100" w:type="dxa"/>
            </w:tcMar>
          </w:tcPr>
          <w:p w14:paraId="1C7D2995" w14:textId="77777777" w:rsidR="00BA1BF1" w:rsidRPr="007E459A" w:rsidRDefault="00D13811">
            <w:pPr>
              <w:widowControl w:val="0"/>
              <w:spacing w:line="240" w:lineRule="auto"/>
              <w:jc w:val="center"/>
              <w:rPr>
                <w:b/>
                <w:sz w:val="18"/>
                <w:szCs w:val="18"/>
              </w:rPr>
            </w:pPr>
            <w:r w:rsidRPr="007E459A">
              <w:rPr>
                <w:b/>
                <w:sz w:val="18"/>
                <w:szCs w:val="18"/>
              </w:rPr>
              <w:t xml:space="preserve">Bundles </w:t>
            </w:r>
          </w:p>
        </w:tc>
        <w:tc>
          <w:tcPr>
            <w:tcW w:w="3120" w:type="dxa"/>
            <w:shd w:val="clear" w:color="auto" w:fill="D9D9D9"/>
            <w:tcMar>
              <w:top w:w="100" w:type="dxa"/>
              <w:left w:w="100" w:type="dxa"/>
              <w:bottom w:w="100" w:type="dxa"/>
              <w:right w:w="100" w:type="dxa"/>
            </w:tcMar>
          </w:tcPr>
          <w:p w14:paraId="08B0F6B9" w14:textId="77777777" w:rsidR="00BA1BF1" w:rsidRPr="007E459A" w:rsidRDefault="00D13811">
            <w:pPr>
              <w:widowControl w:val="0"/>
              <w:spacing w:line="240" w:lineRule="auto"/>
              <w:jc w:val="center"/>
              <w:rPr>
                <w:b/>
                <w:sz w:val="18"/>
                <w:szCs w:val="18"/>
              </w:rPr>
            </w:pPr>
            <w:r w:rsidRPr="007E459A">
              <w:rPr>
                <w:b/>
                <w:sz w:val="18"/>
                <w:szCs w:val="18"/>
              </w:rPr>
              <w:t xml:space="preserve">Number of elements </w:t>
            </w:r>
          </w:p>
        </w:tc>
      </w:tr>
      <w:tr w:rsidR="00BA1BF1" w14:paraId="3132FCBE" w14:textId="77777777">
        <w:tc>
          <w:tcPr>
            <w:tcW w:w="3120" w:type="dxa"/>
            <w:shd w:val="clear" w:color="auto" w:fill="auto"/>
            <w:tcMar>
              <w:top w:w="100" w:type="dxa"/>
              <w:left w:w="100" w:type="dxa"/>
              <w:bottom w:w="100" w:type="dxa"/>
              <w:right w:w="100" w:type="dxa"/>
            </w:tcMar>
          </w:tcPr>
          <w:p w14:paraId="7D3398CF" w14:textId="77777777" w:rsidR="00BA1BF1" w:rsidRPr="007E459A" w:rsidRDefault="00D13811">
            <w:pPr>
              <w:widowControl w:val="0"/>
              <w:spacing w:line="240" w:lineRule="auto"/>
              <w:jc w:val="center"/>
              <w:rPr>
                <w:sz w:val="18"/>
                <w:szCs w:val="18"/>
              </w:rPr>
            </w:pPr>
            <w:r w:rsidRPr="007E459A">
              <w:rPr>
                <w:sz w:val="18"/>
                <w:szCs w:val="18"/>
              </w:rPr>
              <w:t>ACL</w:t>
            </w:r>
          </w:p>
        </w:tc>
        <w:tc>
          <w:tcPr>
            <w:tcW w:w="3120" w:type="dxa"/>
            <w:shd w:val="clear" w:color="auto" w:fill="auto"/>
            <w:tcMar>
              <w:top w:w="100" w:type="dxa"/>
              <w:left w:w="100" w:type="dxa"/>
              <w:bottom w:w="100" w:type="dxa"/>
              <w:right w:w="100" w:type="dxa"/>
            </w:tcMar>
          </w:tcPr>
          <w:p w14:paraId="3F7A3E00" w14:textId="77777777" w:rsidR="00BA1BF1" w:rsidRPr="007E459A" w:rsidRDefault="00D13811">
            <w:pPr>
              <w:widowControl w:val="0"/>
              <w:spacing w:line="240" w:lineRule="auto"/>
              <w:jc w:val="center"/>
              <w:rPr>
                <w:sz w:val="18"/>
                <w:szCs w:val="18"/>
              </w:rPr>
            </w:pPr>
            <w:proofErr w:type="spellStart"/>
            <w:r w:rsidRPr="007E459A">
              <w:rPr>
                <w:sz w:val="18"/>
                <w:szCs w:val="18"/>
              </w:rPr>
              <w:t>amACL</w:t>
            </w:r>
            <w:proofErr w:type="spellEnd"/>
          </w:p>
        </w:tc>
        <w:tc>
          <w:tcPr>
            <w:tcW w:w="3120" w:type="dxa"/>
            <w:shd w:val="clear" w:color="auto" w:fill="auto"/>
            <w:tcMar>
              <w:top w:w="100" w:type="dxa"/>
              <w:left w:w="100" w:type="dxa"/>
              <w:bottom w:w="100" w:type="dxa"/>
              <w:right w:w="100" w:type="dxa"/>
            </w:tcMar>
          </w:tcPr>
          <w:p w14:paraId="4FA96921"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4C35FB72" w14:textId="77777777">
        <w:tc>
          <w:tcPr>
            <w:tcW w:w="3120" w:type="dxa"/>
            <w:shd w:val="clear" w:color="auto" w:fill="auto"/>
            <w:tcMar>
              <w:top w:w="100" w:type="dxa"/>
              <w:left w:w="100" w:type="dxa"/>
              <w:bottom w:w="100" w:type="dxa"/>
              <w:right w:w="100" w:type="dxa"/>
            </w:tcMar>
          </w:tcPr>
          <w:p w14:paraId="0C16D221"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6287EBF1" w14:textId="77777777" w:rsidR="00BA1BF1" w:rsidRPr="007E459A" w:rsidRDefault="00D13811">
            <w:pPr>
              <w:widowControl w:val="0"/>
              <w:spacing w:line="240" w:lineRule="auto"/>
              <w:jc w:val="center"/>
              <w:rPr>
                <w:sz w:val="18"/>
                <w:szCs w:val="18"/>
              </w:rPr>
            </w:pPr>
            <w:proofErr w:type="spellStart"/>
            <w:r w:rsidRPr="007E459A">
              <w:rPr>
                <w:sz w:val="18"/>
                <w:szCs w:val="18"/>
              </w:rPr>
              <w:t>plACL</w:t>
            </w:r>
            <w:proofErr w:type="spellEnd"/>
          </w:p>
        </w:tc>
        <w:tc>
          <w:tcPr>
            <w:tcW w:w="3120" w:type="dxa"/>
            <w:shd w:val="clear" w:color="auto" w:fill="auto"/>
            <w:tcMar>
              <w:top w:w="100" w:type="dxa"/>
              <w:left w:w="100" w:type="dxa"/>
              <w:bottom w:w="100" w:type="dxa"/>
              <w:right w:w="100" w:type="dxa"/>
            </w:tcMar>
          </w:tcPr>
          <w:p w14:paraId="13735FFC"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61ADD39B" w14:textId="77777777">
        <w:tc>
          <w:tcPr>
            <w:tcW w:w="3120" w:type="dxa"/>
            <w:shd w:val="clear" w:color="auto" w:fill="auto"/>
            <w:tcMar>
              <w:top w:w="100" w:type="dxa"/>
              <w:left w:w="100" w:type="dxa"/>
              <w:bottom w:w="100" w:type="dxa"/>
              <w:right w:w="100" w:type="dxa"/>
            </w:tcMar>
          </w:tcPr>
          <w:p w14:paraId="4DFC2765" w14:textId="77777777" w:rsidR="00BA1BF1" w:rsidRPr="007E459A" w:rsidRDefault="00D13811">
            <w:pPr>
              <w:widowControl w:val="0"/>
              <w:spacing w:line="240" w:lineRule="auto"/>
              <w:jc w:val="center"/>
              <w:rPr>
                <w:sz w:val="18"/>
                <w:szCs w:val="18"/>
              </w:rPr>
            </w:pPr>
            <w:r w:rsidRPr="007E459A">
              <w:rPr>
                <w:sz w:val="18"/>
                <w:szCs w:val="18"/>
              </w:rPr>
              <w:t>PCL</w:t>
            </w:r>
          </w:p>
        </w:tc>
        <w:tc>
          <w:tcPr>
            <w:tcW w:w="3120" w:type="dxa"/>
            <w:shd w:val="clear" w:color="auto" w:fill="auto"/>
            <w:tcMar>
              <w:top w:w="100" w:type="dxa"/>
              <w:left w:w="100" w:type="dxa"/>
              <w:bottom w:w="100" w:type="dxa"/>
              <w:right w:w="100" w:type="dxa"/>
            </w:tcMar>
          </w:tcPr>
          <w:p w14:paraId="5D802582" w14:textId="77777777" w:rsidR="00BA1BF1" w:rsidRPr="007E459A" w:rsidRDefault="00D13811">
            <w:pPr>
              <w:widowControl w:val="0"/>
              <w:spacing w:line="240" w:lineRule="auto"/>
              <w:jc w:val="center"/>
              <w:rPr>
                <w:sz w:val="18"/>
                <w:szCs w:val="18"/>
              </w:rPr>
            </w:pPr>
            <w:proofErr w:type="spellStart"/>
            <w:r w:rsidRPr="007E459A">
              <w:rPr>
                <w:sz w:val="18"/>
                <w:szCs w:val="18"/>
              </w:rPr>
              <w:t>pmPCL</w:t>
            </w:r>
            <w:proofErr w:type="spellEnd"/>
          </w:p>
        </w:tc>
        <w:tc>
          <w:tcPr>
            <w:tcW w:w="3120" w:type="dxa"/>
            <w:shd w:val="clear" w:color="auto" w:fill="auto"/>
            <w:tcMar>
              <w:top w:w="100" w:type="dxa"/>
              <w:left w:w="100" w:type="dxa"/>
              <w:bottom w:w="100" w:type="dxa"/>
              <w:right w:w="100" w:type="dxa"/>
            </w:tcMar>
          </w:tcPr>
          <w:p w14:paraId="182BC193"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5BED205B" w14:textId="77777777">
        <w:tc>
          <w:tcPr>
            <w:tcW w:w="3120" w:type="dxa"/>
            <w:shd w:val="clear" w:color="auto" w:fill="auto"/>
            <w:tcMar>
              <w:top w:w="100" w:type="dxa"/>
              <w:left w:w="100" w:type="dxa"/>
              <w:bottom w:w="100" w:type="dxa"/>
              <w:right w:w="100" w:type="dxa"/>
            </w:tcMar>
          </w:tcPr>
          <w:p w14:paraId="649BCBC8"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47E595C4" w14:textId="77777777" w:rsidR="00BA1BF1" w:rsidRPr="007E459A" w:rsidRDefault="00D13811">
            <w:pPr>
              <w:widowControl w:val="0"/>
              <w:spacing w:line="240" w:lineRule="auto"/>
              <w:jc w:val="center"/>
              <w:rPr>
                <w:sz w:val="18"/>
                <w:szCs w:val="18"/>
              </w:rPr>
            </w:pPr>
            <w:proofErr w:type="spellStart"/>
            <w:r w:rsidRPr="007E459A">
              <w:rPr>
                <w:sz w:val="18"/>
                <w:szCs w:val="18"/>
              </w:rPr>
              <w:t>alPCL</w:t>
            </w:r>
            <w:proofErr w:type="spellEnd"/>
          </w:p>
        </w:tc>
        <w:tc>
          <w:tcPr>
            <w:tcW w:w="3120" w:type="dxa"/>
            <w:shd w:val="clear" w:color="auto" w:fill="auto"/>
            <w:tcMar>
              <w:top w:w="100" w:type="dxa"/>
              <w:left w:w="100" w:type="dxa"/>
              <w:bottom w:w="100" w:type="dxa"/>
              <w:right w:w="100" w:type="dxa"/>
            </w:tcMar>
          </w:tcPr>
          <w:p w14:paraId="4DAF5F70"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6A0F3673" w14:textId="77777777">
        <w:tc>
          <w:tcPr>
            <w:tcW w:w="3120" w:type="dxa"/>
            <w:shd w:val="clear" w:color="auto" w:fill="auto"/>
            <w:tcMar>
              <w:top w:w="100" w:type="dxa"/>
              <w:left w:w="100" w:type="dxa"/>
              <w:bottom w:w="100" w:type="dxa"/>
              <w:right w:w="100" w:type="dxa"/>
            </w:tcMar>
          </w:tcPr>
          <w:p w14:paraId="32FF26A4" w14:textId="77777777" w:rsidR="00BA1BF1" w:rsidRPr="007E459A" w:rsidRDefault="00D13811">
            <w:pPr>
              <w:widowControl w:val="0"/>
              <w:spacing w:line="240" w:lineRule="auto"/>
              <w:jc w:val="center"/>
              <w:rPr>
                <w:sz w:val="18"/>
                <w:szCs w:val="18"/>
              </w:rPr>
            </w:pPr>
            <w:r w:rsidRPr="007E459A">
              <w:rPr>
                <w:sz w:val="18"/>
                <w:szCs w:val="18"/>
              </w:rPr>
              <w:t>MCL</w:t>
            </w:r>
          </w:p>
        </w:tc>
        <w:tc>
          <w:tcPr>
            <w:tcW w:w="3120" w:type="dxa"/>
            <w:shd w:val="clear" w:color="auto" w:fill="auto"/>
            <w:tcMar>
              <w:top w:w="100" w:type="dxa"/>
              <w:left w:w="100" w:type="dxa"/>
              <w:bottom w:w="100" w:type="dxa"/>
              <w:right w:w="100" w:type="dxa"/>
            </w:tcMar>
          </w:tcPr>
          <w:p w14:paraId="017A246B" w14:textId="77777777" w:rsidR="00BA1BF1" w:rsidRPr="007E459A" w:rsidRDefault="00D13811">
            <w:pPr>
              <w:widowControl w:val="0"/>
              <w:spacing w:line="240" w:lineRule="auto"/>
              <w:jc w:val="center"/>
              <w:rPr>
                <w:sz w:val="18"/>
                <w:szCs w:val="18"/>
              </w:rPr>
            </w:pPr>
            <w:proofErr w:type="spellStart"/>
            <w:r w:rsidRPr="007E459A">
              <w:rPr>
                <w:sz w:val="18"/>
                <w:szCs w:val="18"/>
              </w:rPr>
              <w:t>sMCL</w:t>
            </w:r>
            <w:proofErr w:type="spellEnd"/>
          </w:p>
        </w:tc>
        <w:tc>
          <w:tcPr>
            <w:tcW w:w="3120" w:type="dxa"/>
            <w:shd w:val="clear" w:color="auto" w:fill="auto"/>
            <w:tcMar>
              <w:top w:w="100" w:type="dxa"/>
              <w:left w:w="100" w:type="dxa"/>
              <w:bottom w:w="100" w:type="dxa"/>
              <w:right w:w="100" w:type="dxa"/>
            </w:tcMar>
          </w:tcPr>
          <w:p w14:paraId="45D3D13F" w14:textId="784B1941" w:rsidR="00BA1BF1" w:rsidRPr="007E459A" w:rsidRDefault="00D13811">
            <w:pPr>
              <w:widowControl w:val="0"/>
              <w:spacing w:line="240" w:lineRule="auto"/>
              <w:jc w:val="center"/>
              <w:rPr>
                <w:sz w:val="18"/>
                <w:szCs w:val="18"/>
              </w:rPr>
            </w:pPr>
            <w:r w:rsidRPr="007E459A">
              <w:rPr>
                <w:sz w:val="18"/>
                <w:szCs w:val="18"/>
              </w:rPr>
              <w:t>6</w:t>
            </w:r>
          </w:p>
        </w:tc>
      </w:tr>
      <w:tr w:rsidR="00BA1BF1" w14:paraId="225A454D" w14:textId="77777777">
        <w:tc>
          <w:tcPr>
            <w:tcW w:w="3120" w:type="dxa"/>
            <w:shd w:val="clear" w:color="auto" w:fill="auto"/>
            <w:tcMar>
              <w:top w:w="100" w:type="dxa"/>
              <w:left w:w="100" w:type="dxa"/>
              <w:bottom w:w="100" w:type="dxa"/>
              <w:right w:w="100" w:type="dxa"/>
            </w:tcMar>
          </w:tcPr>
          <w:p w14:paraId="64A8D9E7"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3CBC63FC" w14:textId="77777777" w:rsidR="00BA1BF1" w:rsidRPr="007E459A" w:rsidRDefault="00D13811">
            <w:pPr>
              <w:widowControl w:val="0"/>
              <w:spacing w:line="240" w:lineRule="auto"/>
              <w:jc w:val="center"/>
              <w:rPr>
                <w:sz w:val="18"/>
                <w:szCs w:val="18"/>
              </w:rPr>
            </w:pPr>
            <w:proofErr w:type="spellStart"/>
            <w:r w:rsidRPr="007E459A">
              <w:rPr>
                <w:sz w:val="18"/>
                <w:szCs w:val="18"/>
              </w:rPr>
              <w:t>pdMCL</w:t>
            </w:r>
            <w:proofErr w:type="spellEnd"/>
          </w:p>
        </w:tc>
        <w:tc>
          <w:tcPr>
            <w:tcW w:w="3120" w:type="dxa"/>
            <w:shd w:val="clear" w:color="auto" w:fill="auto"/>
            <w:tcMar>
              <w:top w:w="100" w:type="dxa"/>
              <w:left w:w="100" w:type="dxa"/>
              <w:bottom w:w="100" w:type="dxa"/>
              <w:right w:w="100" w:type="dxa"/>
            </w:tcMar>
          </w:tcPr>
          <w:p w14:paraId="2254980F"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1C81B6F2" w14:textId="77777777">
        <w:tc>
          <w:tcPr>
            <w:tcW w:w="3120" w:type="dxa"/>
            <w:shd w:val="clear" w:color="auto" w:fill="auto"/>
            <w:tcMar>
              <w:top w:w="100" w:type="dxa"/>
              <w:left w:w="100" w:type="dxa"/>
              <w:bottom w:w="100" w:type="dxa"/>
              <w:right w:w="100" w:type="dxa"/>
            </w:tcMar>
          </w:tcPr>
          <w:p w14:paraId="7C216A3E" w14:textId="77777777" w:rsidR="00BA1BF1" w:rsidRPr="007E459A" w:rsidRDefault="00D13811">
            <w:pPr>
              <w:widowControl w:val="0"/>
              <w:spacing w:line="240" w:lineRule="auto"/>
              <w:jc w:val="center"/>
              <w:rPr>
                <w:sz w:val="18"/>
                <w:szCs w:val="18"/>
              </w:rPr>
            </w:pPr>
            <w:r w:rsidRPr="007E459A">
              <w:rPr>
                <w:sz w:val="18"/>
                <w:szCs w:val="18"/>
              </w:rPr>
              <w:t>LCL</w:t>
            </w:r>
          </w:p>
        </w:tc>
        <w:tc>
          <w:tcPr>
            <w:tcW w:w="3120" w:type="dxa"/>
            <w:shd w:val="clear" w:color="auto" w:fill="auto"/>
            <w:tcMar>
              <w:top w:w="100" w:type="dxa"/>
              <w:left w:w="100" w:type="dxa"/>
              <w:bottom w:w="100" w:type="dxa"/>
              <w:right w:w="100" w:type="dxa"/>
            </w:tcMar>
          </w:tcPr>
          <w:p w14:paraId="28F5D379"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79BE81AD" w14:textId="77777777" w:rsidR="00BA1BF1" w:rsidRPr="007E459A" w:rsidRDefault="00D13811">
            <w:pPr>
              <w:widowControl w:val="0"/>
              <w:spacing w:line="240" w:lineRule="auto"/>
              <w:jc w:val="center"/>
              <w:rPr>
                <w:sz w:val="18"/>
                <w:szCs w:val="18"/>
              </w:rPr>
            </w:pPr>
            <w:r w:rsidRPr="007E459A">
              <w:rPr>
                <w:sz w:val="18"/>
                <w:szCs w:val="18"/>
              </w:rPr>
              <w:t>5</w:t>
            </w:r>
          </w:p>
        </w:tc>
      </w:tr>
      <w:tr w:rsidR="00BA1BF1" w14:paraId="047EF739" w14:textId="77777777">
        <w:tc>
          <w:tcPr>
            <w:tcW w:w="3120" w:type="dxa"/>
            <w:shd w:val="clear" w:color="auto" w:fill="auto"/>
            <w:tcMar>
              <w:top w:w="100" w:type="dxa"/>
              <w:left w:w="100" w:type="dxa"/>
              <w:bottom w:w="100" w:type="dxa"/>
              <w:right w:w="100" w:type="dxa"/>
            </w:tcMar>
          </w:tcPr>
          <w:p w14:paraId="37542760" w14:textId="77777777" w:rsidR="00BA1BF1" w:rsidRPr="007E459A" w:rsidRDefault="00D13811">
            <w:pPr>
              <w:widowControl w:val="0"/>
              <w:spacing w:line="240" w:lineRule="auto"/>
              <w:jc w:val="center"/>
              <w:rPr>
                <w:sz w:val="18"/>
                <w:szCs w:val="18"/>
              </w:rPr>
            </w:pPr>
            <w:r w:rsidRPr="007E459A">
              <w:rPr>
                <w:sz w:val="18"/>
                <w:szCs w:val="18"/>
              </w:rPr>
              <w:t>OPL</w:t>
            </w:r>
          </w:p>
        </w:tc>
        <w:tc>
          <w:tcPr>
            <w:tcW w:w="3120" w:type="dxa"/>
            <w:shd w:val="clear" w:color="auto" w:fill="auto"/>
            <w:tcMar>
              <w:top w:w="100" w:type="dxa"/>
              <w:left w:w="100" w:type="dxa"/>
              <w:bottom w:w="100" w:type="dxa"/>
              <w:right w:w="100" w:type="dxa"/>
            </w:tcMar>
          </w:tcPr>
          <w:p w14:paraId="32774FF7"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26437227"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6B21E827" w14:textId="77777777">
        <w:tc>
          <w:tcPr>
            <w:tcW w:w="3120" w:type="dxa"/>
            <w:shd w:val="clear" w:color="auto" w:fill="auto"/>
            <w:tcMar>
              <w:top w:w="100" w:type="dxa"/>
              <w:left w:w="100" w:type="dxa"/>
              <w:bottom w:w="100" w:type="dxa"/>
              <w:right w:w="100" w:type="dxa"/>
            </w:tcMar>
          </w:tcPr>
          <w:p w14:paraId="15DEE9E6" w14:textId="77777777" w:rsidR="00BA1BF1" w:rsidRPr="007E459A" w:rsidRDefault="00D13811">
            <w:pPr>
              <w:widowControl w:val="0"/>
              <w:spacing w:line="240" w:lineRule="auto"/>
              <w:jc w:val="center"/>
              <w:rPr>
                <w:sz w:val="18"/>
                <w:szCs w:val="18"/>
              </w:rPr>
            </w:pPr>
            <w:r w:rsidRPr="007E459A">
              <w:rPr>
                <w:sz w:val="18"/>
                <w:szCs w:val="18"/>
              </w:rPr>
              <w:t>PFL</w:t>
            </w:r>
          </w:p>
        </w:tc>
        <w:tc>
          <w:tcPr>
            <w:tcW w:w="3120" w:type="dxa"/>
            <w:shd w:val="clear" w:color="auto" w:fill="auto"/>
            <w:tcMar>
              <w:top w:w="100" w:type="dxa"/>
              <w:left w:w="100" w:type="dxa"/>
              <w:bottom w:w="100" w:type="dxa"/>
              <w:right w:w="100" w:type="dxa"/>
            </w:tcMar>
          </w:tcPr>
          <w:p w14:paraId="23BFEC21"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14D28415"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3068BCFD" w14:textId="77777777">
        <w:tc>
          <w:tcPr>
            <w:tcW w:w="3120" w:type="dxa"/>
            <w:shd w:val="clear" w:color="auto" w:fill="auto"/>
            <w:tcMar>
              <w:top w:w="100" w:type="dxa"/>
              <w:left w:w="100" w:type="dxa"/>
              <w:bottom w:w="100" w:type="dxa"/>
              <w:right w:w="100" w:type="dxa"/>
            </w:tcMar>
          </w:tcPr>
          <w:p w14:paraId="0ED407CC" w14:textId="77777777" w:rsidR="00BA1BF1" w:rsidRPr="007E459A" w:rsidRDefault="00D13811">
            <w:pPr>
              <w:widowControl w:val="0"/>
              <w:spacing w:line="240" w:lineRule="auto"/>
              <w:jc w:val="center"/>
              <w:rPr>
                <w:sz w:val="18"/>
                <w:szCs w:val="18"/>
              </w:rPr>
            </w:pPr>
            <w:proofErr w:type="spellStart"/>
            <w:r w:rsidRPr="007E459A">
              <w:rPr>
                <w:sz w:val="18"/>
                <w:szCs w:val="18"/>
              </w:rPr>
              <w:t>pCAP</w:t>
            </w:r>
            <w:proofErr w:type="spellEnd"/>
          </w:p>
        </w:tc>
        <w:tc>
          <w:tcPr>
            <w:tcW w:w="3120" w:type="dxa"/>
            <w:shd w:val="clear" w:color="auto" w:fill="auto"/>
            <w:tcMar>
              <w:top w:w="100" w:type="dxa"/>
              <w:left w:w="100" w:type="dxa"/>
              <w:bottom w:w="100" w:type="dxa"/>
              <w:right w:w="100" w:type="dxa"/>
            </w:tcMar>
          </w:tcPr>
          <w:p w14:paraId="773BD8AD" w14:textId="77777777" w:rsidR="00BA1BF1" w:rsidRPr="007E459A" w:rsidRDefault="00D13811">
            <w:pPr>
              <w:widowControl w:val="0"/>
              <w:spacing w:line="240" w:lineRule="auto"/>
              <w:jc w:val="center"/>
              <w:rPr>
                <w:sz w:val="18"/>
                <w:szCs w:val="18"/>
              </w:rPr>
            </w:pPr>
            <w:proofErr w:type="spellStart"/>
            <w:r w:rsidRPr="007E459A">
              <w:rPr>
                <w:sz w:val="18"/>
                <w:szCs w:val="18"/>
              </w:rPr>
              <w:t>mPCAP</w:t>
            </w:r>
            <w:proofErr w:type="spellEnd"/>
          </w:p>
        </w:tc>
        <w:tc>
          <w:tcPr>
            <w:tcW w:w="3120" w:type="dxa"/>
            <w:shd w:val="clear" w:color="auto" w:fill="auto"/>
            <w:tcMar>
              <w:top w:w="100" w:type="dxa"/>
              <w:left w:w="100" w:type="dxa"/>
              <w:bottom w:w="100" w:type="dxa"/>
              <w:right w:w="100" w:type="dxa"/>
            </w:tcMar>
          </w:tcPr>
          <w:p w14:paraId="4DF44E32" w14:textId="77777777" w:rsidR="00BA1BF1" w:rsidRPr="007E459A" w:rsidRDefault="00D13811">
            <w:pPr>
              <w:widowControl w:val="0"/>
              <w:spacing w:line="240" w:lineRule="auto"/>
              <w:jc w:val="center"/>
              <w:rPr>
                <w:sz w:val="18"/>
                <w:szCs w:val="18"/>
              </w:rPr>
            </w:pPr>
            <w:r w:rsidRPr="007E459A">
              <w:rPr>
                <w:sz w:val="18"/>
                <w:szCs w:val="18"/>
              </w:rPr>
              <w:t>14</w:t>
            </w:r>
          </w:p>
        </w:tc>
      </w:tr>
      <w:tr w:rsidR="00BA1BF1" w14:paraId="4A150650" w14:textId="77777777">
        <w:trPr>
          <w:trHeight w:val="460"/>
        </w:trPr>
        <w:tc>
          <w:tcPr>
            <w:tcW w:w="3120" w:type="dxa"/>
            <w:shd w:val="clear" w:color="auto" w:fill="auto"/>
            <w:tcMar>
              <w:top w:w="100" w:type="dxa"/>
              <w:left w:w="100" w:type="dxa"/>
              <w:bottom w:w="100" w:type="dxa"/>
              <w:right w:w="100" w:type="dxa"/>
            </w:tcMar>
          </w:tcPr>
          <w:p w14:paraId="3D27142C"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1F3DA2CB" w14:textId="77777777" w:rsidR="00BA1BF1" w:rsidRPr="007E459A" w:rsidRDefault="00D13811">
            <w:pPr>
              <w:widowControl w:val="0"/>
              <w:spacing w:line="240" w:lineRule="auto"/>
              <w:jc w:val="center"/>
              <w:rPr>
                <w:sz w:val="18"/>
                <w:szCs w:val="18"/>
              </w:rPr>
            </w:pPr>
            <w:proofErr w:type="spellStart"/>
            <w:r w:rsidRPr="007E459A">
              <w:rPr>
                <w:sz w:val="18"/>
                <w:szCs w:val="18"/>
              </w:rPr>
              <w:t>lPCAP</w:t>
            </w:r>
            <w:proofErr w:type="spellEnd"/>
          </w:p>
        </w:tc>
        <w:tc>
          <w:tcPr>
            <w:tcW w:w="3120" w:type="dxa"/>
            <w:shd w:val="clear" w:color="auto" w:fill="auto"/>
            <w:tcMar>
              <w:top w:w="100" w:type="dxa"/>
              <w:left w:w="100" w:type="dxa"/>
              <w:bottom w:w="100" w:type="dxa"/>
              <w:right w:w="100" w:type="dxa"/>
            </w:tcMar>
          </w:tcPr>
          <w:p w14:paraId="1A9B122D" w14:textId="77777777" w:rsidR="00BA1BF1" w:rsidRPr="007E459A" w:rsidRDefault="00D13811">
            <w:pPr>
              <w:widowControl w:val="0"/>
              <w:spacing w:line="240" w:lineRule="auto"/>
              <w:jc w:val="center"/>
              <w:rPr>
                <w:sz w:val="18"/>
                <w:szCs w:val="18"/>
              </w:rPr>
            </w:pPr>
            <w:r w:rsidRPr="007E459A">
              <w:rPr>
                <w:sz w:val="18"/>
                <w:szCs w:val="18"/>
              </w:rPr>
              <w:t>14</w:t>
            </w:r>
          </w:p>
        </w:tc>
      </w:tr>
      <w:tr w:rsidR="00BA1BF1" w14:paraId="589D929E" w14:textId="77777777">
        <w:tc>
          <w:tcPr>
            <w:tcW w:w="3120" w:type="dxa"/>
            <w:shd w:val="clear" w:color="auto" w:fill="auto"/>
            <w:tcMar>
              <w:top w:w="100" w:type="dxa"/>
              <w:left w:w="100" w:type="dxa"/>
              <w:bottom w:w="100" w:type="dxa"/>
              <w:right w:w="100" w:type="dxa"/>
            </w:tcMar>
          </w:tcPr>
          <w:p w14:paraId="23A00D38" w14:textId="77777777" w:rsidR="00BA1BF1" w:rsidRPr="007E459A" w:rsidRDefault="00D13811">
            <w:pPr>
              <w:widowControl w:val="0"/>
              <w:spacing w:line="240" w:lineRule="auto"/>
              <w:jc w:val="center"/>
              <w:rPr>
                <w:sz w:val="18"/>
                <w:szCs w:val="18"/>
              </w:rPr>
            </w:pPr>
            <w:r w:rsidRPr="007E459A">
              <w:rPr>
                <w:sz w:val="18"/>
                <w:szCs w:val="18"/>
              </w:rPr>
              <w:t>Men</w:t>
            </w:r>
          </w:p>
        </w:tc>
        <w:tc>
          <w:tcPr>
            <w:tcW w:w="3120" w:type="dxa"/>
            <w:shd w:val="clear" w:color="auto" w:fill="auto"/>
            <w:tcMar>
              <w:top w:w="100" w:type="dxa"/>
              <w:left w:w="100" w:type="dxa"/>
              <w:bottom w:w="100" w:type="dxa"/>
              <w:right w:w="100" w:type="dxa"/>
            </w:tcMar>
          </w:tcPr>
          <w:p w14:paraId="4E27F53C" w14:textId="77777777" w:rsidR="00BA1BF1" w:rsidRPr="007E459A" w:rsidRDefault="00D13811">
            <w:pPr>
              <w:widowControl w:val="0"/>
              <w:spacing w:line="240" w:lineRule="auto"/>
              <w:jc w:val="center"/>
              <w:rPr>
                <w:sz w:val="18"/>
                <w:szCs w:val="18"/>
              </w:rPr>
            </w:pPr>
            <w:proofErr w:type="spellStart"/>
            <w:r w:rsidRPr="007E459A">
              <w:rPr>
                <w:sz w:val="18"/>
                <w:szCs w:val="18"/>
              </w:rPr>
              <w:t>mMen</w:t>
            </w:r>
            <w:proofErr w:type="spellEnd"/>
          </w:p>
        </w:tc>
        <w:tc>
          <w:tcPr>
            <w:tcW w:w="3120" w:type="dxa"/>
            <w:shd w:val="clear" w:color="auto" w:fill="auto"/>
            <w:tcMar>
              <w:top w:w="100" w:type="dxa"/>
              <w:left w:w="100" w:type="dxa"/>
              <w:bottom w:w="100" w:type="dxa"/>
              <w:right w:w="100" w:type="dxa"/>
            </w:tcMar>
          </w:tcPr>
          <w:p w14:paraId="6DF7DB1B"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292C2806" w14:textId="77777777">
        <w:tc>
          <w:tcPr>
            <w:tcW w:w="3120" w:type="dxa"/>
            <w:shd w:val="clear" w:color="auto" w:fill="auto"/>
            <w:tcMar>
              <w:top w:w="100" w:type="dxa"/>
              <w:left w:w="100" w:type="dxa"/>
              <w:bottom w:w="100" w:type="dxa"/>
              <w:right w:w="100" w:type="dxa"/>
            </w:tcMar>
          </w:tcPr>
          <w:p w14:paraId="300EA253"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3C760559" w14:textId="77777777" w:rsidR="00BA1BF1" w:rsidRPr="007E459A" w:rsidRDefault="00D13811">
            <w:pPr>
              <w:widowControl w:val="0"/>
              <w:spacing w:line="240" w:lineRule="auto"/>
              <w:jc w:val="center"/>
              <w:rPr>
                <w:sz w:val="18"/>
                <w:szCs w:val="18"/>
              </w:rPr>
            </w:pPr>
            <w:proofErr w:type="spellStart"/>
            <w:r w:rsidRPr="007E459A">
              <w:rPr>
                <w:sz w:val="18"/>
                <w:szCs w:val="18"/>
              </w:rPr>
              <w:t>lMen</w:t>
            </w:r>
            <w:proofErr w:type="spellEnd"/>
          </w:p>
        </w:tc>
        <w:tc>
          <w:tcPr>
            <w:tcW w:w="3120" w:type="dxa"/>
            <w:shd w:val="clear" w:color="auto" w:fill="auto"/>
            <w:tcMar>
              <w:top w:w="100" w:type="dxa"/>
              <w:left w:w="100" w:type="dxa"/>
              <w:bottom w:w="100" w:type="dxa"/>
              <w:right w:w="100" w:type="dxa"/>
            </w:tcMar>
          </w:tcPr>
          <w:p w14:paraId="16B7EDD8" w14:textId="77777777" w:rsidR="00BA1BF1" w:rsidRPr="007E459A" w:rsidRDefault="00D13811">
            <w:pPr>
              <w:widowControl w:val="0"/>
              <w:spacing w:line="240" w:lineRule="auto"/>
              <w:jc w:val="center"/>
              <w:rPr>
                <w:sz w:val="18"/>
                <w:szCs w:val="18"/>
              </w:rPr>
            </w:pPr>
            <w:r w:rsidRPr="007E459A">
              <w:rPr>
                <w:sz w:val="18"/>
                <w:szCs w:val="18"/>
              </w:rPr>
              <w:t>3</w:t>
            </w:r>
          </w:p>
        </w:tc>
      </w:tr>
      <w:tr w:rsidR="00BA1BF1" w14:paraId="0769ECE2" w14:textId="77777777">
        <w:tc>
          <w:tcPr>
            <w:tcW w:w="3120" w:type="dxa"/>
            <w:shd w:val="clear" w:color="auto" w:fill="auto"/>
            <w:tcMar>
              <w:top w:w="100" w:type="dxa"/>
              <w:left w:w="100" w:type="dxa"/>
              <w:bottom w:w="100" w:type="dxa"/>
              <w:right w:w="100" w:type="dxa"/>
            </w:tcMar>
          </w:tcPr>
          <w:p w14:paraId="1E083CA2" w14:textId="77777777" w:rsidR="00BA1BF1" w:rsidRPr="007E459A" w:rsidRDefault="00D13811">
            <w:pPr>
              <w:widowControl w:val="0"/>
              <w:spacing w:line="240" w:lineRule="auto"/>
              <w:jc w:val="center"/>
              <w:rPr>
                <w:sz w:val="18"/>
                <w:szCs w:val="18"/>
              </w:rPr>
            </w:pPr>
            <w:r w:rsidRPr="007E459A">
              <w:rPr>
                <w:sz w:val="18"/>
                <w:szCs w:val="18"/>
              </w:rPr>
              <w:t>MPFL</w:t>
            </w:r>
          </w:p>
        </w:tc>
        <w:tc>
          <w:tcPr>
            <w:tcW w:w="3120" w:type="dxa"/>
            <w:shd w:val="clear" w:color="auto" w:fill="auto"/>
            <w:tcMar>
              <w:top w:w="100" w:type="dxa"/>
              <w:left w:w="100" w:type="dxa"/>
              <w:bottom w:w="100" w:type="dxa"/>
              <w:right w:w="100" w:type="dxa"/>
            </w:tcMar>
          </w:tcPr>
          <w:p w14:paraId="3D0ACD25"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626CEA6B" w14:textId="77777777" w:rsidR="00BA1BF1" w:rsidRPr="007E459A" w:rsidRDefault="00D13811">
            <w:pPr>
              <w:widowControl w:val="0"/>
              <w:spacing w:line="240" w:lineRule="auto"/>
              <w:jc w:val="center"/>
              <w:rPr>
                <w:sz w:val="18"/>
                <w:szCs w:val="18"/>
              </w:rPr>
            </w:pPr>
            <w:r w:rsidRPr="007E459A">
              <w:rPr>
                <w:sz w:val="18"/>
                <w:szCs w:val="18"/>
              </w:rPr>
              <w:t>5</w:t>
            </w:r>
          </w:p>
        </w:tc>
      </w:tr>
      <w:tr w:rsidR="00BA1BF1" w14:paraId="1D08F495" w14:textId="77777777">
        <w:tc>
          <w:tcPr>
            <w:tcW w:w="3120" w:type="dxa"/>
            <w:shd w:val="clear" w:color="auto" w:fill="auto"/>
            <w:tcMar>
              <w:top w:w="100" w:type="dxa"/>
              <w:left w:w="100" w:type="dxa"/>
              <w:bottom w:w="100" w:type="dxa"/>
              <w:right w:w="100" w:type="dxa"/>
            </w:tcMar>
          </w:tcPr>
          <w:p w14:paraId="05B13DB2" w14:textId="77777777" w:rsidR="00BA1BF1" w:rsidRPr="007E459A" w:rsidRDefault="00D13811">
            <w:pPr>
              <w:widowControl w:val="0"/>
              <w:spacing w:line="240" w:lineRule="auto"/>
              <w:jc w:val="center"/>
              <w:rPr>
                <w:sz w:val="18"/>
                <w:szCs w:val="18"/>
              </w:rPr>
            </w:pPr>
            <w:r w:rsidRPr="007E459A">
              <w:rPr>
                <w:sz w:val="18"/>
                <w:szCs w:val="18"/>
              </w:rPr>
              <w:t>LPFL</w:t>
            </w:r>
          </w:p>
        </w:tc>
        <w:tc>
          <w:tcPr>
            <w:tcW w:w="3120" w:type="dxa"/>
            <w:shd w:val="clear" w:color="auto" w:fill="auto"/>
            <w:tcMar>
              <w:top w:w="100" w:type="dxa"/>
              <w:left w:w="100" w:type="dxa"/>
              <w:bottom w:w="100" w:type="dxa"/>
              <w:right w:w="100" w:type="dxa"/>
            </w:tcMar>
          </w:tcPr>
          <w:p w14:paraId="7B9893DA"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276D0942" w14:textId="77777777" w:rsidR="00BA1BF1" w:rsidRPr="007E459A" w:rsidRDefault="00D13811">
            <w:pPr>
              <w:widowControl w:val="0"/>
              <w:spacing w:line="240" w:lineRule="auto"/>
              <w:jc w:val="center"/>
              <w:rPr>
                <w:sz w:val="18"/>
                <w:szCs w:val="18"/>
              </w:rPr>
            </w:pPr>
            <w:r w:rsidRPr="007E459A">
              <w:rPr>
                <w:sz w:val="18"/>
                <w:szCs w:val="18"/>
              </w:rPr>
              <w:t>5</w:t>
            </w:r>
          </w:p>
        </w:tc>
      </w:tr>
      <w:tr w:rsidR="00BA1BF1" w14:paraId="6414BA16" w14:textId="77777777">
        <w:tc>
          <w:tcPr>
            <w:tcW w:w="3120" w:type="dxa"/>
            <w:shd w:val="clear" w:color="auto" w:fill="auto"/>
            <w:tcMar>
              <w:top w:w="100" w:type="dxa"/>
              <w:left w:w="100" w:type="dxa"/>
              <w:bottom w:w="100" w:type="dxa"/>
              <w:right w:w="100" w:type="dxa"/>
            </w:tcMar>
          </w:tcPr>
          <w:p w14:paraId="7B9BB62B" w14:textId="77777777" w:rsidR="00BA1BF1" w:rsidRPr="007E459A" w:rsidRDefault="00D13811">
            <w:pPr>
              <w:widowControl w:val="0"/>
              <w:spacing w:line="240" w:lineRule="auto"/>
              <w:jc w:val="center"/>
              <w:rPr>
                <w:sz w:val="18"/>
                <w:szCs w:val="18"/>
              </w:rPr>
            </w:pPr>
            <w:r w:rsidRPr="007E459A">
              <w:rPr>
                <w:sz w:val="18"/>
                <w:szCs w:val="18"/>
              </w:rPr>
              <w:t xml:space="preserve">PT </w:t>
            </w:r>
          </w:p>
        </w:tc>
        <w:tc>
          <w:tcPr>
            <w:tcW w:w="3120" w:type="dxa"/>
            <w:shd w:val="clear" w:color="auto" w:fill="auto"/>
            <w:tcMar>
              <w:top w:w="100" w:type="dxa"/>
              <w:left w:w="100" w:type="dxa"/>
              <w:bottom w:w="100" w:type="dxa"/>
              <w:right w:w="100" w:type="dxa"/>
            </w:tcMar>
          </w:tcPr>
          <w:p w14:paraId="1FA878BF" w14:textId="77777777" w:rsidR="00BA1BF1" w:rsidRPr="007E459A" w:rsidRDefault="00BA1BF1">
            <w:pPr>
              <w:widowControl w:val="0"/>
              <w:spacing w:line="240" w:lineRule="auto"/>
              <w:jc w:val="center"/>
              <w:rPr>
                <w:sz w:val="18"/>
                <w:szCs w:val="18"/>
              </w:rPr>
            </w:pPr>
          </w:p>
        </w:tc>
        <w:tc>
          <w:tcPr>
            <w:tcW w:w="3120" w:type="dxa"/>
            <w:shd w:val="clear" w:color="auto" w:fill="auto"/>
            <w:tcMar>
              <w:top w:w="100" w:type="dxa"/>
              <w:left w:w="100" w:type="dxa"/>
              <w:bottom w:w="100" w:type="dxa"/>
              <w:right w:w="100" w:type="dxa"/>
            </w:tcMar>
          </w:tcPr>
          <w:p w14:paraId="1D2D0B3C" w14:textId="77777777" w:rsidR="00BA1BF1" w:rsidRPr="007E459A" w:rsidRDefault="00D13811">
            <w:pPr>
              <w:widowControl w:val="0"/>
              <w:spacing w:line="240" w:lineRule="auto"/>
              <w:jc w:val="center"/>
              <w:rPr>
                <w:sz w:val="18"/>
                <w:szCs w:val="18"/>
              </w:rPr>
            </w:pPr>
            <w:r w:rsidRPr="007E459A">
              <w:rPr>
                <w:sz w:val="18"/>
                <w:szCs w:val="18"/>
              </w:rPr>
              <w:t>5</w:t>
            </w:r>
          </w:p>
        </w:tc>
      </w:tr>
    </w:tbl>
    <w:p w14:paraId="0A33CE2A" w14:textId="77777777" w:rsidR="00BA1BF1" w:rsidRDefault="00BA1BF1"/>
    <w:p w14:paraId="0078D184" w14:textId="77777777" w:rsidR="00BA1BF1" w:rsidRDefault="00BA1BF1"/>
    <w:p w14:paraId="7823C9ED" w14:textId="77777777" w:rsidR="0068302B" w:rsidRDefault="0068302B">
      <w:pPr>
        <w:rPr>
          <w:b/>
        </w:rPr>
      </w:pPr>
      <w:r>
        <w:rPr>
          <w:b/>
        </w:rPr>
        <w:br w:type="page"/>
      </w:r>
    </w:p>
    <w:p w14:paraId="360A6788" w14:textId="7B2C9382" w:rsidR="00BA1BF1" w:rsidRDefault="00D13811">
      <w:r>
        <w:rPr>
          <w:b/>
        </w:rPr>
        <w:lastRenderedPageBreak/>
        <w:t>4.6 Boundary conditions</w:t>
      </w:r>
      <w:r>
        <w:rPr>
          <w:b/>
        </w:rPr>
        <w:br/>
      </w:r>
      <w:proofErr w:type="gramStart"/>
      <w:r>
        <w:t>The</w:t>
      </w:r>
      <w:proofErr w:type="gramEnd"/>
      <w:r>
        <w:t xml:space="preserve"> boundary conditions to be used in the FE analysis for calculating joint kinematics. </w:t>
      </w:r>
    </w:p>
    <w:p w14:paraId="48329730" w14:textId="77777777" w:rsidR="00BA1BF1" w:rsidRDefault="00BA1BF1"/>
    <w:p w14:paraId="57DED604" w14:textId="77777777" w:rsidR="00BA1BF1" w:rsidRDefault="00D13811">
      <w:r>
        <w:rPr>
          <w:u w:val="single"/>
        </w:rPr>
        <w:t>Bone (rigid bodies) constraints</w:t>
      </w:r>
      <w:r>
        <w:br/>
        <w:t xml:space="preserve">Femur: </w:t>
      </w:r>
      <w:r>
        <w:tab/>
        <w:t>Fixed in 6 DOF</w:t>
      </w:r>
      <w:r>
        <w:br/>
        <w:t xml:space="preserve">Tibia: </w:t>
      </w:r>
      <w:r>
        <w:tab/>
      </w:r>
      <w:r>
        <w:tab/>
        <w:t xml:space="preserve">Fixed in 1 DOF (flexion and extension), free in remaining 5 DOF </w:t>
      </w:r>
    </w:p>
    <w:p w14:paraId="1AC53F88" w14:textId="77777777" w:rsidR="00BA1BF1" w:rsidRDefault="00D13811">
      <w:r>
        <w:t xml:space="preserve">Fibula: </w:t>
      </w:r>
      <w:r>
        <w:tab/>
        <w:t>Tied to the tibia</w:t>
      </w:r>
    </w:p>
    <w:p w14:paraId="1C230359" w14:textId="77777777" w:rsidR="00BA1BF1" w:rsidRDefault="00D13811">
      <w:r>
        <w:t xml:space="preserve">Patella: </w:t>
      </w:r>
      <w:r>
        <w:tab/>
        <w:t>Free in 6 DOF (unconstrained)</w:t>
      </w:r>
    </w:p>
    <w:p w14:paraId="064436FE" w14:textId="77777777" w:rsidR="00BA1BF1" w:rsidRDefault="00BA1BF1">
      <w:pPr>
        <w:rPr>
          <w:u w:val="single"/>
        </w:rPr>
      </w:pPr>
    </w:p>
    <w:p w14:paraId="01FE5098" w14:textId="77777777" w:rsidR="00BA1BF1" w:rsidRDefault="00D13811">
      <w:r>
        <w:rPr>
          <w:u w:val="single"/>
        </w:rPr>
        <w:t>Contact constraints</w:t>
      </w:r>
      <w:r>
        <w:rPr>
          <w:u w:val="single"/>
        </w:rPr>
        <w:br/>
      </w:r>
      <w:r>
        <w:t xml:space="preserve">Cartilage-Bone: </w:t>
      </w:r>
      <w:r>
        <w:tab/>
        <w:t>Tied contact</w:t>
      </w:r>
      <w:r>
        <w:br/>
        <w:t xml:space="preserve">Cartilage-Cartilage: </w:t>
      </w:r>
      <w:r>
        <w:tab/>
        <w:t xml:space="preserve">Frictionless facet-on-facet sliding </w:t>
      </w:r>
      <w:r>
        <w:br/>
      </w:r>
    </w:p>
    <w:p w14:paraId="1466920A" w14:textId="77777777" w:rsidR="00BA1BF1" w:rsidRDefault="00D13811">
      <w:pPr>
        <w:jc w:val="both"/>
      </w:pPr>
      <w:r>
        <w:rPr>
          <w:u w:val="single"/>
        </w:rPr>
        <w:t>Applied forces</w:t>
      </w:r>
      <w:r w:rsidR="00BE4A6F">
        <w:rPr>
          <w:u w:val="single"/>
        </w:rPr>
        <w:tab/>
      </w:r>
      <w:r>
        <w:rPr>
          <w:u w:val="single"/>
        </w:rPr>
        <w:br/>
      </w:r>
      <w:r>
        <w:t>Patella: Constant passive quadriceps force vectors used to stabilize the patella during simulations by acting on the patella bone mesh. Quadriceps force will be split into three separate force vectors similar to (</w:t>
      </w:r>
      <w:proofErr w:type="spellStart"/>
      <w:r>
        <w:t>Mesfar</w:t>
      </w:r>
      <w:proofErr w:type="spellEnd"/>
      <w:r>
        <w:t xml:space="preserve"> and </w:t>
      </w:r>
      <w:proofErr w:type="spellStart"/>
      <w:r>
        <w:t>Shirazi-Adl</w:t>
      </w:r>
      <w:proofErr w:type="spellEnd"/>
      <w:r>
        <w:t xml:space="preserve">, 2005): </w:t>
      </w:r>
    </w:p>
    <w:p w14:paraId="3DFD53AA" w14:textId="77777777" w:rsidR="00BA1BF1" w:rsidRDefault="00D13811">
      <w:pPr>
        <w:jc w:val="both"/>
      </w:pPr>
      <w:r>
        <w:br/>
        <w:t xml:space="preserve">- </w:t>
      </w:r>
      <w:proofErr w:type="spellStart"/>
      <w:r>
        <w:t>Vastus</w:t>
      </w:r>
      <w:proofErr w:type="spellEnd"/>
      <w:r>
        <w:t xml:space="preserve"> </w:t>
      </w:r>
      <w:proofErr w:type="spellStart"/>
      <w:r>
        <w:t>medialis</w:t>
      </w:r>
      <w:proofErr w:type="spellEnd"/>
      <w:r>
        <w:t xml:space="preserve"> obliquus (VMO) vector:  </w:t>
      </w:r>
      <w:r>
        <w:tab/>
      </w:r>
      <w:r>
        <w:tab/>
      </w:r>
      <w:r>
        <w:tab/>
        <w:t>10N * [- sin(41° ), sin(0° ), cos(41° )]</w:t>
      </w:r>
      <w:r>
        <w:br/>
        <w:t xml:space="preserve">- Rectus </w:t>
      </w:r>
      <w:proofErr w:type="spellStart"/>
      <w:r>
        <w:t>femoris</w:t>
      </w:r>
      <w:proofErr w:type="spellEnd"/>
      <w:r>
        <w:t>/</w:t>
      </w:r>
      <w:proofErr w:type="spellStart"/>
      <w:r>
        <w:t>vastus</w:t>
      </w:r>
      <w:proofErr w:type="spellEnd"/>
      <w:r>
        <w:t xml:space="preserve"> </w:t>
      </w:r>
      <w:proofErr w:type="spellStart"/>
      <w:r>
        <w:t>intermedius</w:t>
      </w:r>
      <w:proofErr w:type="spellEnd"/>
      <w:r>
        <w:t xml:space="preserve"> </w:t>
      </w:r>
      <w:proofErr w:type="spellStart"/>
      <w:r>
        <w:t>medialis</w:t>
      </w:r>
      <w:proofErr w:type="spellEnd"/>
      <w:r>
        <w:t xml:space="preserve"> (RF/VIM): </w:t>
      </w:r>
      <w:r>
        <w:tab/>
        <w:t>25N * [sin(0° ), sin(4° ), cos (0° )]</w:t>
      </w:r>
      <w:r>
        <w:br/>
        <w:t xml:space="preserve">- </w:t>
      </w:r>
      <w:proofErr w:type="spellStart"/>
      <w:r>
        <w:t>Vastus</w:t>
      </w:r>
      <w:proofErr w:type="spellEnd"/>
      <w:r>
        <w:t xml:space="preserve"> </w:t>
      </w:r>
      <w:proofErr w:type="spellStart"/>
      <w:r>
        <w:t>lateralis</w:t>
      </w:r>
      <w:proofErr w:type="spellEnd"/>
      <w:r>
        <w:t xml:space="preserve"> (VL) :</w:t>
      </w:r>
      <w:r>
        <w:tab/>
      </w:r>
      <w:r>
        <w:tab/>
      </w:r>
      <w:r>
        <w:tab/>
      </w:r>
      <w:r>
        <w:tab/>
      </w:r>
      <w:r>
        <w:tab/>
        <w:t>5N   * [sin(22° ), sin(0° ), cos(22° )]</w:t>
      </w:r>
    </w:p>
    <w:p w14:paraId="3A7F7CEC" w14:textId="77777777" w:rsidR="00BA1BF1" w:rsidRDefault="00BA1BF1"/>
    <w:p w14:paraId="47E82D3F" w14:textId="77777777" w:rsidR="00BA1BF1" w:rsidRDefault="00D13811">
      <w:r>
        <w:rPr>
          <w:b/>
        </w:rPr>
        <w:t>4.7 Material properties</w:t>
      </w:r>
      <w:r>
        <w:rPr>
          <w:b/>
        </w:rPr>
        <w:br/>
        <w:t xml:space="preserve">4.7.1 Bone </w:t>
      </w:r>
      <w:r>
        <w:rPr>
          <w:b/>
        </w:rPr>
        <w:br/>
      </w:r>
      <w:proofErr w:type="gramStart"/>
      <w:r>
        <w:t>The</w:t>
      </w:r>
      <w:proofErr w:type="gramEnd"/>
      <w:r>
        <w:rPr>
          <w:b/>
        </w:rPr>
        <w:t xml:space="preserve"> </w:t>
      </w:r>
      <w:r>
        <w:t>femur, tibia, fibula, and patella bones will be modelled as rigid bodies.</w:t>
      </w:r>
    </w:p>
    <w:p w14:paraId="311C969D" w14:textId="77777777" w:rsidR="00BA1BF1" w:rsidRDefault="00BA1BF1"/>
    <w:p w14:paraId="30CADEE0" w14:textId="77777777" w:rsidR="00BA1BF1" w:rsidRDefault="00D13811">
      <w:pPr>
        <w:jc w:val="both"/>
      </w:pPr>
      <w:r>
        <w:rPr>
          <w:b/>
        </w:rPr>
        <w:t>4.7.2 Cartilage</w:t>
      </w:r>
      <w:r w:rsidR="00BE4A6F">
        <w:rPr>
          <w:b/>
        </w:rPr>
        <w:tab/>
      </w:r>
      <w:r>
        <w:rPr>
          <w:b/>
        </w:rPr>
        <w:t xml:space="preserve"> </w:t>
      </w:r>
      <w:r>
        <w:t xml:space="preserve"> </w:t>
      </w:r>
      <w:r>
        <w:br/>
        <w:t xml:space="preserve">The femoral, medial </w:t>
      </w:r>
      <w:proofErr w:type="spellStart"/>
      <w:r>
        <w:t>tibial</w:t>
      </w:r>
      <w:proofErr w:type="spellEnd"/>
      <w:r>
        <w:t xml:space="preserve">, lateral </w:t>
      </w:r>
      <w:proofErr w:type="spellStart"/>
      <w:r>
        <w:t>tibial</w:t>
      </w:r>
      <w:proofErr w:type="spellEnd"/>
      <w:r>
        <w:t xml:space="preserve">, and patellar cartilage will be modelled as an isotropic, linear elastic, nearly incompressible material (Young's Modulus: 15.0 MPa, Poisson's ratio: 0.475) (Guess et al., 2010; Donahue et al., 2002; </w:t>
      </w:r>
      <w:proofErr w:type="spellStart"/>
      <w:r>
        <w:t>Zielinska</w:t>
      </w:r>
      <w:proofErr w:type="spellEnd"/>
      <w:r>
        <w:t xml:space="preserve"> and Donahue, 2006; </w:t>
      </w:r>
      <w:proofErr w:type="spellStart"/>
      <w:r>
        <w:t>Kiapour</w:t>
      </w:r>
      <w:proofErr w:type="spellEnd"/>
      <w:r>
        <w:t xml:space="preserve"> et al., 2014).</w:t>
      </w:r>
    </w:p>
    <w:p w14:paraId="71D5090B" w14:textId="77777777" w:rsidR="00BA1BF1" w:rsidRDefault="00BA1BF1">
      <w:pPr>
        <w:jc w:val="both"/>
      </w:pPr>
    </w:p>
    <w:p w14:paraId="14C8EAC0" w14:textId="77777777" w:rsidR="00BA1BF1" w:rsidRDefault="00D13811">
      <w:pPr>
        <w:jc w:val="both"/>
      </w:pPr>
      <w:r>
        <w:t xml:space="preserve">To improve computation time, the entire joint will be modelled as a rigid body except for in the final step. </w:t>
      </w:r>
    </w:p>
    <w:p w14:paraId="7AE2960C" w14:textId="77777777" w:rsidR="00BA1BF1" w:rsidRDefault="00D13811">
      <w:r>
        <w:t xml:space="preserve"> </w:t>
      </w:r>
      <w:r>
        <w:rPr>
          <w:b/>
        </w:rPr>
        <w:br/>
        <w:t xml:space="preserve">4.7.3 Ligaments </w:t>
      </w:r>
    </w:p>
    <w:p w14:paraId="61A34371" w14:textId="4A90FCC7" w:rsidR="00BA1BF1" w:rsidRDefault="00D13811">
      <w:pPr>
        <w:jc w:val="both"/>
        <w:rPr>
          <w:highlight w:val="yellow"/>
        </w:rPr>
      </w:pPr>
      <w:r>
        <w:t>The ligaments,</w:t>
      </w:r>
      <w:r w:rsidR="004F768B">
        <w:t xml:space="preserve"> </w:t>
      </w:r>
      <w:r>
        <w:t xml:space="preserve">tendon and capsule structures will be modelled as a bundle of uniaxial non-linear tension only spring elements. The springs to model the menisci will be linear tension only spring elements. </w:t>
      </w:r>
    </w:p>
    <w:p w14:paraId="4F5F3445" w14:textId="77777777" w:rsidR="00BA1BF1" w:rsidRDefault="00BA1BF1">
      <w:pPr>
        <w:jc w:val="both"/>
      </w:pPr>
    </w:p>
    <w:p w14:paraId="12651C54" w14:textId="799442B4" w:rsidR="00BA1BF1" w:rsidRDefault="00D13811">
      <w:pPr>
        <w:jc w:val="both"/>
      </w:pPr>
      <w:r>
        <w:t xml:space="preserve">Three springs will be used to model the equivalent resistance of each meniscus, and will be directed anteriorly, posteriorly and laterally or medially (Li et al., 1999). In this menisci model, the </w:t>
      </w:r>
      <w:proofErr w:type="spellStart"/>
      <w:r>
        <w:t>stiffnesses</w:t>
      </w:r>
      <w:proofErr w:type="spellEnd"/>
      <w:r>
        <w:t xml:space="preserve"> of the springs in anterior and posterior (A&amp;P) direction will be the same and the </w:t>
      </w:r>
      <w:proofErr w:type="spellStart"/>
      <w:r>
        <w:t>stiffnesses</w:t>
      </w:r>
      <w:proofErr w:type="spellEnd"/>
      <w:r>
        <w:t xml:space="preserve"> of the springs in medial and lateral (M&amp;L) direction will be the same. Furthermore, the </w:t>
      </w:r>
      <w:r>
        <w:lastRenderedPageBreak/>
        <w:t>stiffness of the menisci will vary with knee flexion angle and require re-</w:t>
      </w:r>
      <w:proofErr w:type="spellStart"/>
      <w:r>
        <w:t>optimisation</w:t>
      </w:r>
      <w:proofErr w:type="spellEnd"/>
      <w:r>
        <w:t xml:space="preserve"> (Li et al</w:t>
      </w:r>
      <w:r w:rsidR="0068302B">
        <w:t>., 1999</w:t>
      </w:r>
      <w:r>
        <w:t xml:space="preserve">).   </w:t>
      </w:r>
    </w:p>
    <w:p w14:paraId="4BFC6D26" w14:textId="77777777" w:rsidR="00BA1BF1" w:rsidRDefault="00BA1BF1">
      <w:pPr>
        <w:jc w:val="both"/>
      </w:pPr>
    </w:p>
    <w:p w14:paraId="0C36E835" w14:textId="1244ADB7" w:rsidR="00BA1BF1" w:rsidRDefault="00D13811" w:rsidP="000E1103">
      <w:pPr>
        <w:jc w:val="both"/>
      </w:pPr>
      <w:r>
        <w:t>The force-displacement curves for each ligament will be represented by the following piecewise formula (equation 1):</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3480"/>
        <w:gridCol w:w="855"/>
      </w:tblGrid>
      <w:tr w:rsidR="00BA1BF1" w14:paraId="30BE5BD3" w14:textId="77777777">
        <w:tc>
          <w:tcPr>
            <w:tcW w:w="5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7701A3" w14:textId="77777777" w:rsidR="00BA1BF1" w:rsidRDefault="00D13811">
            <w:pPr>
              <w:jc w:val="right"/>
            </w:pPr>
            <w:r>
              <w:t>0 &lt; x &lt; L</w:t>
            </w:r>
            <w:r>
              <w:rPr>
                <w:vertAlign w:val="subscript"/>
              </w:rPr>
              <w:t>0</w:t>
            </w:r>
            <w:r>
              <w:t xml:space="preserve"> :</w:t>
            </w:r>
          </w:p>
        </w:tc>
        <w:tc>
          <w:tcPr>
            <w:tcW w:w="3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868F86" w14:textId="77777777" w:rsidR="00BA1BF1" w:rsidRDefault="00D13811">
            <w:r>
              <w:t>F = (0.15x/L</w:t>
            </w:r>
            <w:r>
              <w:rPr>
                <w:vertAlign w:val="subscript"/>
              </w:rPr>
              <w:t>0</w:t>
            </w:r>
            <w:r>
              <w:t>) + 0.1</w:t>
            </w:r>
          </w:p>
        </w:tc>
        <w:tc>
          <w:tcPr>
            <w:tcW w:w="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3CE231" w14:textId="77777777" w:rsidR="00BA1BF1" w:rsidRDefault="00BA1BF1">
            <w:pPr>
              <w:widowControl w:val="0"/>
              <w:pBdr>
                <w:top w:val="nil"/>
                <w:left w:val="nil"/>
                <w:bottom w:val="nil"/>
                <w:right w:val="nil"/>
                <w:between w:val="nil"/>
              </w:pBdr>
              <w:spacing w:line="240" w:lineRule="auto"/>
            </w:pPr>
          </w:p>
        </w:tc>
      </w:tr>
      <w:tr w:rsidR="00BA1BF1" w14:paraId="6775B6FE" w14:textId="77777777">
        <w:tc>
          <w:tcPr>
            <w:tcW w:w="5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D58865" w14:textId="77777777" w:rsidR="00BA1BF1" w:rsidRDefault="00D13811">
            <w:pPr>
              <w:jc w:val="right"/>
            </w:pPr>
            <w:r>
              <w:t>X &gt; L</w:t>
            </w:r>
            <w:r>
              <w:rPr>
                <w:vertAlign w:val="subscript"/>
              </w:rPr>
              <w:t>0</w:t>
            </w:r>
            <w:r>
              <w:t xml:space="preserve"> : </w:t>
            </w:r>
          </w:p>
        </w:tc>
        <w:tc>
          <w:tcPr>
            <w:tcW w:w="3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DE3CE5" w14:textId="77777777" w:rsidR="00BA1BF1" w:rsidRDefault="00D13811">
            <w:r>
              <w:t xml:space="preserve">F = </w:t>
            </w:r>
            <w:proofErr w:type="spellStart"/>
            <w:r>
              <w:t>kΔx</w:t>
            </w:r>
            <w:proofErr w:type="spellEnd"/>
          </w:p>
        </w:tc>
        <w:tc>
          <w:tcPr>
            <w:tcW w:w="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D2EB7E" w14:textId="77777777" w:rsidR="00BA1BF1" w:rsidRDefault="00D13811">
            <w:pPr>
              <w:widowControl w:val="0"/>
              <w:pBdr>
                <w:top w:val="nil"/>
                <w:left w:val="nil"/>
                <w:bottom w:val="nil"/>
                <w:right w:val="nil"/>
                <w:between w:val="nil"/>
              </w:pBdr>
              <w:spacing w:line="240" w:lineRule="auto"/>
              <w:jc w:val="right"/>
            </w:pPr>
            <w:r>
              <w:t>(1)</w:t>
            </w:r>
          </w:p>
          <w:p w14:paraId="3DA1137F" w14:textId="77777777" w:rsidR="00BA1BF1" w:rsidRDefault="00BA1BF1">
            <w:pPr>
              <w:widowControl w:val="0"/>
              <w:pBdr>
                <w:top w:val="nil"/>
                <w:left w:val="nil"/>
                <w:bottom w:val="nil"/>
                <w:right w:val="nil"/>
                <w:between w:val="nil"/>
              </w:pBdr>
              <w:spacing w:line="240" w:lineRule="auto"/>
              <w:jc w:val="right"/>
            </w:pPr>
          </w:p>
        </w:tc>
      </w:tr>
    </w:tbl>
    <w:p w14:paraId="29FA0F88" w14:textId="77777777" w:rsidR="00BA1BF1" w:rsidRDefault="00D13811">
      <w:pPr>
        <w:jc w:val="both"/>
      </w:pPr>
      <w:r>
        <w:t>Where x is displacement (mm), L</w:t>
      </w:r>
      <w:r>
        <w:rPr>
          <w:vertAlign w:val="subscript"/>
        </w:rPr>
        <w:t>0</w:t>
      </w:r>
      <w:r>
        <w:t xml:space="preserve"> is slack length (mm), F is force (N) and k is stiffness (N/mm).</w:t>
      </w:r>
    </w:p>
    <w:p w14:paraId="7932A567" w14:textId="77777777" w:rsidR="00BA1BF1" w:rsidRDefault="00BA1BF1">
      <w:pPr>
        <w:jc w:val="both"/>
      </w:pPr>
    </w:p>
    <w:p w14:paraId="270047D2" w14:textId="77777777" w:rsidR="00BA1BF1" w:rsidRDefault="00D13811">
      <w:pPr>
        <w:jc w:val="both"/>
      </w:pPr>
      <w:r>
        <w:t>The slack length of the ligaments, tendon, and capsule structures will be calculated using equation 2 (</w:t>
      </w:r>
      <w:proofErr w:type="spellStart"/>
      <w:r>
        <w:t>Blankevoort</w:t>
      </w:r>
      <w:proofErr w:type="spellEnd"/>
      <w:r>
        <w:t xml:space="preserve"> et al., 1991): </w:t>
      </w:r>
    </w:p>
    <w:p w14:paraId="50D0103D" w14:textId="77777777" w:rsidR="00BA1BF1" w:rsidRDefault="00BA1BF1"/>
    <w:p w14:paraId="590BE2E7" w14:textId="77777777" w:rsidR="00BA1BF1" w:rsidRDefault="00D13811">
      <w:pPr>
        <w:jc w:val="right"/>
      </w:pPr>
      <w:r>
        <w:t>L</w:t>
      </w:r>
      <w:r>
        <w:rPr>
          <w:vertAlign w:val="subscript"/>
        </w:rPr>
        <w:t>0</w:t>
      </w:r>
      <w:r>
        <w:t xml:space="preserve"> = </w:t>
      </w:r>
      <w:proofErr w:type="spellStart"/>
      <w:r>
        <w:t>L</w:t>
      </w:r>
      <w:r>
        <w:rPr>
          <w:vertAlign w:val="subscript"/>
        </w:rPr>
        <w:t>r</w:t>
      </w:r>
      <w:proofErr w:type="spellEnd"/>
      <w:proofErr w:type="gramStart"/>
      <w:r>
        <w:t>/(</w:t>
      </w:r>
      <w:proofErr w:type="spellStart"/>
      <w:proofErr w:type="gramEnd"/>
      <w:r>
        <w:t>ε</w:t>
      </w:r>
      <w:r>
        <w:rPr>
          <w:vertAlign w:val="subscript"/>
        </w:rPr>
        <w:t>r</w:t>
      </w:r>
      <w:proofErr w:type="spellEnd"/>
      <w:r>
        <w:rPr>
          <w:vertAlign w:val="subscript"/>
        </w:rPr>
        <w:t xml:space="preserve"> </w:t>
      </w:r>
      <w:r>
        <w:t>+1)</w:t>
      </w:r>
      <w:r>
        <w:tab/>
      </w:r>
      <w:r>
        <w:tab/>
      </w:r>
      <w:r>
        <w:tab/>
      </w:r>
      <w:r>
        <w:tab/>
      </w:r>
      <w:r>
        <w:tab/>
      </w:r>
      <w:r>
        <w:tab/>
        <w:t>(2)</w:t>
      </w:r>
    </w:p>
    <w:p w14:paraId="380CA397" w14:textId="77777777" w:rsidR="00BA1BF1" w:rsidRDefault="00BA1BF1"/>
    <w:p w14:paraId="57ECB25E" w14:textId="77777777" w:rsidR="00BA1BF1" w:rsidRDefault="00D13811">
      <w:pPr>
        <w:jc w:val="both"/>
      </w:pPr>
      <w:r>
        <w:t>Where, the slack length (L</w:t>
      </w:r>
      <w:r>
        <w:rPr>
          <w:vertAlign w:val="subscript"/>
        </w:rPr>
        <w:t>0</w:t>
      </w:r>
      <w:r>
        <w:t>, also called zero-load length) will be obtained by using the reference strain (</w:t>
      </w:r>
      <w:proofErr w:type="spellStart"/>
      <w:proofErr w:type="gramStart"/>
      <w:r>
        <w:t>ε</w:t>
      </w:r>
      <w:r>
        <w:rPr>
          <w:vertAlign w:val="subscript"/>
        </w:rPr>
        <w:t>r</w:t>
      </w:r>
      <w:proofErr w:type="spellEnd"/>
      <w:r>
        <w:rPr>
          <w:vertAlign w:val="subscript"/>
        </w:rPr>
        <w:t xml:space="preserve"> </w:t>
      </w:r>
      <w:r>
        <w:t>,</w:t>
      </w:r>
      <w:proofErr w:type="gramEnd"/>
      <w:r>
        <w:t xml:space="preserve"> also called initial strain), and the length of the ligament in full extension (</w:t>
      </w:r>
      <w:proofErr w:type="spellStart"/>
      <w:r>
        <w:t>L</w:t>
      </w:r>
      <w:r>
        <w:rPr>
          <w:vertAlign w:val="subscript"/>
        </w:rPr>
        <w:t>r</w:t>
      </w:r>
      <w:proofErr w:type="spellEnd"/>
      <w:r>
        <w:t xml:space="preserve">). </w:t>
      </w:r>
      <w:proofErr w:type="spellStart"/>
      <w:r>
        <w:t>L</w:t>
      </w:r>
      <w:r>
        <w:rPr>
          <w:vertAlign w:val="subscript"/>
        </w:rPr>
        <w:t>r</w:t>
      </w:r>
      <w:proofErr w:type="spellEnd"/>
      <w:r>
        <w:t xml:space="preserve"> will be estimated by calculating the length of the springs at full extension (0 degrees flexion). </w:t>
      </w:r>
    </w:p>
    <w:p w14:paraId="2E83AA2C" w14:textId="77777777" w:rsidR="00BA1BF1" w:rsidRDefault="00BA1BF1">
      <w:pPr>
        <w:jc w:val="both"/>
      </w:pPr>
    </w:p>
    <w:p w14:paraId="0C2434A7" w14:textId="77777777" w:rsidR="00BA1BF1" w:rsidRDefault="00D13811">
      <w:pPr>
        <w:jc w:val="both"/>
      </w:pPr>
      <w:r>
        <w:t xml:space="preserve">The material properties used to obtain the force-displacement curves of the ligaments, menisci, tendon, and capsule structures will be </w:t>
      </w:r>
      <w:proofErr w:type="spellStart"/>
      <w:r>
        <w:t>initialised</w:t>
      </w:r>
      <w:proofErr w:type="spellEnd"/>
      <w:r>
        <w:t xml:space="preserve"> with literature values (Table 4.7.3.1). The ligaments will then be </w:t>
      </w:r>
      <w:proofErr w:type="spellStart"/>
      <w:r>
        <w:t>optimised</w:t>
      </w:r>
      <w:proofErr w:type="spellEnd"/>
      <w:r>
        <w:t xml:space="preserve"> according to anterior-posterior knee laxity profiles (Li et al., 2002) and internal-external rotation profiles (Li et al., 2002). </w:t>
      </w:r>
    </w:p>
    <w:p w14:paraId="640495E6" w14:textId="77777777" w:rsidR="00BA1BF1" w:rsidRDefault="00BA1BF1">
      <w:pPr>
        <w:jc w:val="both"/>
      </w:pPr>
    </w:p>
    <w:p w14:paraId="1EF79157" w14:textId="77777777" w:rsidR="00BA1BF1" w:rsidRDefault="00D13811">
      <w:pPr>
        <w:jc w:val="both"/>
      </w:pPr>
      <w:r>
        <w:t xml:space="preserve">ACL, PCL, MCL and LCL </w:t>
      </w:r>
      <w:proofErr w:type="spellStart"/>
      <w:r>
        <w:t>stiffnesses</w:t>
      </w:r>
      <w:proofErr w:type="spellEnd"/>
      <w:r>
        <w:t xml:space="preserve"> were obtained by taking the average of ligament stiffness reported in </w:t>
      </w:r>
      <w:proofErr w:type="spellStart"/>
      <w:r>
        <w:t>Mommersteeg</w:t>
      </w:r>
      <w:proofErr w:type="spellEnd"/>
      <w:r>
        <w:t xml:space="preserve"> et al. (1995). In Harris et al. (2016) the final ligament stiffness values of their four calibrated knee models are given. Their stiffness values for the ACL, PCL, MCL and LCL were compared to the stiffness values that will be used as initial values in our model. It was found that for the ACL and PCL their value is lower and for the LCL and MCL their value is higher. For this reason there is chosen to use their average calibrated value as initial value for the OPL, PFL and PCAP. </w:t>
      </w:r>
    </w:p>
    <w:p w14:paraId="1A8F88F4" w14:textId="77777777" w:rsidR="00BA1BF1" w:rsidRDefault="00D13811">
      <w:pPr>
        <w:jc w:val="both"/>
      </w:pPr>
      <w:r>
        <w:br/>
        <w:t xml:space="preserve">In literature was found that the calibrated reference strains in knee models differ quite a bit between different knees modeled (Baldwin et al., 2012; Harris et al., 2016; </w:t>
      </w:r>
      <w:proofErr w:type="spellStart"/>
      <w:r>
        <w:t>Blankevoort</w:t>
      </w:r>
      <w:proofErr w:type="spellEnd"/>
      <w:r>
        <w:t xml:space="preserve"> and </w:t>
      </w:r>
      <w:proofErr w:type="spellStart"/>
      <w:r>
        <w:t>Huiskes</w:t>
      </w:r>
      <w:proofErr w:type="spellEnd"/>
      <w:r>
        <w:t xml:space="preserve">, 1996). Therefore there was chosen to use the average of the calibrated reference strains of four different knees from (Harris et al., 2016) as an initial value for the reference strain for most of the ligaments and capsule structures, to calculate the initial slack length. The average value of the calibrated reference strain was taken and converted (subtracted by 1) to be usable in the slack length formula. For the MPFL, LPFL and PT, no value for the reference strain was found. Therefore there was chosen to calculate the slack length by using 0 reference strain for these structures.    </w:t>
      </w:r>
    </w:p>
    <w:p w14:paraId="0F85C406" w14:textId="77777777" w:rsidR="00BA1BF1" w:rsidRDefault="00BA1BF1">
      <w:pPr>
        <w:jc w:val="both"/>
      </w:pPr>
    </w:p>
    <w:p w14:paraId="19BDC351" w14:textId="77777777" w:rsidR="00BA1BF1" w:rsidRDefault="00BA1BF1">
      <w:pPr>
        <w:jc w:val="both"/>
        <w:rPr>
          <w:b/>
        </w:rPr>
      </w:pPr>
    </w:p>
    <w:p w14:paraId="7312F8DE" w14:textId="684D55B9" w:rsidR="00BA1BF1" w:rsidRPr="000E1103" w:rsidRDefault="00D13811" w:rsidP="000E1103">
      <w:pPr>
        <w:jc w:val="both"/>
      </w:pPr>
      <w:r>
        <w:rPr>
          <w:i/>
        </w:rPr>
        <w:lastRenderedPageBreak/>
        <w:t>Table 4.7.3.1. Initial ligament, menisci, tendon, and capsule structure properties based on literature values.</w:t>
      </w:r>
    </w:p>
    <w:tbl>
      <w:tblPr>
        <w:tblStyle w:val="a2"/>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070"/>
        <w:gridCol w:w="2126"/>
        <w:gridCol w:w="2693"/>
        <w:gridCol w:w="2552"/>
      </w:tblGrid>
      <w:tr w:rsidR="00BA1BF1" w14:paraId="18B635CF" w14:textId="77777777" w:rsidTr="000E1103">
        <w:trPr>
          <w:trHeight w:val="711"/>
        </w:trPr>
        <w:tc>
          <w:tcPr>
            <w:tcW w:w="9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E243E6" w14:textId="77777777" w:rsidR="00BA1BF1" w:rsidRPr="000E1103" w:rsidRDefault="00BA1BF1">
            <w:pPr>
              <w:widowControl w:val="0"/>
              <w:rPr>
                <w:sz w:val="18"/>
                <w:szCs w:val="20"/>
              </w:rPr>
            </w:pPr>
          </w:p>
        </w:tc>
        <w:tc>
          <w:tcPr>
            <w:tcW w:w="1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853B415" w14:textId="77777777" w:rsidR="00BA1BF1" w:rsidRPr="001918DA" w:rsidRDefault="00D13811">
            <w:pPr>
              <w:widowControl w:val="0"/>
              <w:rPr>
                <w:b/>
                <w:sz w:val="18"/>
                <w:szCs w:val="20"/>
              </w:rPr>
            </w:pPr>
            <w:r w:rsidRPr="001918DA">
              <w:rPr>
                <w:b/>
                <w:sz w:val="18"/>
                <w:szCs w:val="20"/>
              </w:rPr>
              <w:t>Number of springs in the model</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19DC1F" w14:textId="3D3A1A2D" w:rsidR="00BA1BF1" w:rsidRPr="001918DA" w:rsidRDefault="00D13811">
            <w:pPr>
              <w:widowControl w:val="0"/>
              <w:rPr>
                <w:b/>
                <w:sz w:val="18"/>
                <w:szCs w:val="20"/>
              </w:rPr>
            </w:pPr>
            <w:r w:rsidRPr="001918DA">
              <w:rPr>
                <w:b/>
                <w:sz w:val="18"/>
                <w:szCs w:val="20"/>
              </w:rPr>
              <w:t>Stiffness whole structure ± SD (N/mm)</w:t>
            </w:r>
          </w:p>
        </w:tc>
        <w:tc>
          <w:tcPr>
            <w:tcW w:w="269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1E4D47" w14:textId="77777777" w:rsidR="00BA1BF1" w:rsidRPr="001918DA" w:rsidRDefault="00D13811">
            <w:pPr>
              <w:widowControl w:val="0"/>
              <w:rPr>
                <w:b/>
                <w:sz w:val="18"/>
                <w:szCs w:val="20"/>
              </w:rPr>
            </w:pPr>
            <w:r w:rsidRPr="001918DA">
              <w:rPr>
                <w:b/>
                <w:sz w:val="18"/>
                <w:szCs w:val="20"/>
              </w:rPr>
              <w:t>Stiffness k per spring (N/mm)</w:t>
            </w:r>
          </w:p>
        </w:tc>
        <w:tc>
          <w:tcPr>
            <w:tcW w:w="25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878998" w14:textId="77777777" w:rsidR="00BA1BF1" w:rsidRPr="001918DA" w:rsidRDefault="00D13811">
            <w:pPr>
              <w:widowControl w:val="0"/>
              <w:rPr>
                <w:b/>
                <w:sz w:val="18"/>
                <w:szCs w:val="20"/>
              </w:rPr>
            </w:pPr>
            <w:r w:rsidRPr="001918DA">
              <w:rPr>
                <w:b/>
                <w:sz w:val="18"/>
                <w:szCs w:val="20"/>
              </w:rPr>
              <w:t xml:space="preserve">Reference strain </w:t>
            </w:r>
            <w:proofErr w:type="spellStart"/>
            <w:r w:rsidRPr="001918DA">
              <w:rPr>
                <w:b/>
                <w:sz w:val="18"/>
                <w:szCs w:val="20"/>
              </w:rPr>
              <w:t>ε</w:t>
            </w:r>
            <w:r w:rsidRPr="001918DA">
              <w:rPr>
                <w:b/>
                <w:sz w:val="18"/>
                <w:szCs w:val="20"/>
                <w:vertAlign w:val="subscript"/>
              </w:rPr>
              <w:t>r</w:t>
            </w:r>
            <w:proofErr w:type="spellEnd"/>
            <w:r w:rsidRPr="001918DA">
              <w:rPr>
                <w:b/>
                <w:sz w:val="18"/>
                <w:szCs w:val="20"/>
                <w:vertAlign w:val="subscript"/>
              </w:rPr>
              <w:t xml:space="preserve"> </w:t>
            </w:r>
            <w:r w:rsidRPr="001918DA">
              <w:rPr>
                <w:b/>
                <w:sz w:val="18"/>
                <w:szCs w:val="20"/>
              </w:rPr>
              <w:t>± SD</w:t>
            </w:r>
          </w:p>
        </w:tc>
      </w:tr>
      <w:tr w:rsidR="00BA1BF1" w14:paraId="2226CC3E"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AF269" w14:textId="77777777" w:rsidR="00BA1BF1" w:rsidRPr="000E1103" w:rsidRDefault="00D13811">
            <w:pPr>
              <w:widowControl w:val="0"/>
              <w:jc w:val="center"/>
              <w:rPr>
                <w:sz w:val="18"/>
                <w:szCs w:val="20"/>
              </w:rPr>
            </w:pPr>
            <w:r w:rsidRPr="000E1103">
              <w:rPr>
                <w:sz w:val="18"/>
                <w:szCs w:val="20"/>
              </w:rPr>
              <w:t>ACL</w:t>
            </w:r>
          </w:p>
        </w:tc>
        <w:tc>
          <w:tcPr>
            <w:tcW w:w="1070" w:type="dxa"/>
            <w:tcMar>
              <w:top w:w="100" w:type="dxa"/>
              <w:left w:w="100" w:type="dxa"/>
              <w:bottom w:w="100" w:type="dxa"/>
              <w:right w:w="100" w:type="dxa"/>
            </w:tcMar>
          </w:tcPr>
          <w:p w14:paraId="6D726010" w14:textId="77777777" w:rsidR="00BA1BF1" w:rsidRPr="000E1103" w:rsidRDefault="00D13811">
            <w:pPr>
              <w:widowControl w:val="0"/>
              <w:jc w:val="center"/>
              <w:rPr>
                <w:sz w:val="18"/>
                <w:szCs w:val="20"/>
              </w:rPr>
            </w:pPr>
            <w:r w:rsidRPr="000E1103">
              <w:rPr>
                <w:sz w:val="18"/>
                <w:szCs w:val="20"/>
              </w:rPr>
              <w:t>6</w:t>
            </w:r>
          </w:p>
        </w:tc>
        <w:tc>
          <w:tcPr>
            <w:tcW w:w="2126" w:type="dxa"/>
            <w:tcMar>
              <w:top w:w="100" w:type="dxa"/>
              <w:left w:w="100" w:type="dxa"/>
              <w:bottom w:w="100" w:type="dxa"/>
              <w:right w:w="100" w:type="dxa"/>
            </w:tcMar>
          </w:tcPr>
          <w:p w14:paraId="57DC2F4F" w14:textId="77777777" w:rsidR="00BA1BF1" w:rsidRPr="000E1103" w:rsidRDefault="00D13811">
            <w:pPr>
              <w:widowControl w:val="0"/>
              <w:jc w:val="center"/>
              <w:rPr>
                <w:sz w:val="18"/>
                <w:szCs w:val="20"/>
              </w:rPr>
            </w:pPr>
            <w:r w:rsidRPr="000E1103">
              <w:rPr>
                <w:sz w:val="18"/>
                <w:szCs w:val="20"/>
              </w:rPr>
              <w:t>178 ± 63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350FE050" w14:textId="77777777" w:rsidR="00BA1BF1" w:rsidRPr="000E1103" w:rsidRDefault="00D13811">
            <w:pPr>
              <w:widowControl w:val="0"/>
              <w:jc w:val="center"/>
              <w:rPr>
                <w:sz w:val="18"/>
                <w:szCs w:val="20"/>
              </w:rPr>
            </w:pPr>
            <w:r w:rsidRPr="000E1103">
              <w:rPr>
                <w:sz w:val="18"/>
                <w:szCs w:val="20"/>
              </w:rPr>
              <w:t xml:space="preserve">29.7 </w:t>
            </w:r>
          </w:p>
        </w:tc>
        <w:tc>
          <w:tcPr>
            <w:tcW w:w="2552" w:type="dxa"/>
            <w:tcMar>
              <w:top w:w="100" w:type="dxa"/>
              <w:left w:w="100" w:type="dxa"/>
              <w:bottom w:w="100" w:type="dxa"/>
              <w:right w:w="100" w:type="dxa"/>
            </w:tcMar>
          </w:tcPr>
          <w:p w14:paraId="3D1D2525" w14:textId="77777777" w:rsidR="00BA1BF1" w:rsidRPr="000E1103" w:rsidRDefault="00D13811">
            <w:pPr>
              <w:widowControl w:val="0"/>
              <w:jc w:val="center"/>
              <w:rPr>
                <w:sz w:val="18"/>
                <w:szCs w:val="20"/>
              </w:rPr>
            </w:pPr>
            <w:proofErr w:type="spellStart"/>
            <w:r w:rsidRPr="000E1103">
              <w:rPr>
                <w:sz w:val="18"/>
                <w:szCs w:val="20"/>
              </w:rPr>
              <w:t>amACL</w:t>
            </w:r>
            <w:proofErr w:type="spellEnd"/>
            <w:r w:rsidRPr="000E1103">
              <w:rPr>
                <w:sz w:val="18"/>
                <w:szCs w:val="20"/>
              </w:rPr>
              <w:t>: -0.005 ± 0.092</w:t>
            </w:r>
            <w:r w:rsidRPr="000E1103">
              <w:rPr>
                <w:sz w:val="18"/>
                <w:szCs w:val="20"/>
              </w:rPr>
              <w:br/>
              <w:t>(Harris et al., 2016)</w:t>
            </w:r>
            <w:r w:rsidRPr="000E1103">
              <w:rPr>
                <w:sz w:val="18"/>
                <w:szCs w:val="20"/>
              </w:rPr>
              <w:br/>
            </w:r>
            <w:proofErr w:type="spellStart"/>
            <w:r w:rsidRPr="000E1103">
              <w:rPr>
                <w:sz w:val="18"/>
                <w:szCs w:val="20"/>
              </w:rPr>
              <w:t>plACL</w:t>
            </w:r>
            <w:proofErr w:type="spellEnd"/>
            <w:r w:rsidRPr="000E1103">
              <w:rPr>
                <w:sz w:val="18"/>
                <w:szCs w:val="20"/>
              </w:rPr>
              <w:t>: -0.02                                                                                                                                                                                                                                                                                                                                                                                                                                                                                                      0 ± 0.090</w:t>
            </w:r>
            <w:r w:rsidRPr="000E1103">
              <w:rPr>
                <w:sz w:val="18"/>
                <w:szCs w:val="20"/>
              </w:rPr>
              <w:br/>
              <w:t>(Harris et al., 2016)</w:t>
            </w:r>
          </w:p>
        </w:tc>
      </w:tr>
      <w:tr w:rsidR="00BA1BF1" w14:paraId="5643E094"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62B28" w14:textId="77777777" w:rsidR="00BA1BF1" w:rsidRPr="000E1103" w:rsidRDefault="00D13811">
            <w:pPr>
              <w:widowControl w:val="0"/>
              <w:jc w:val="center"/>
              <w:rPr>
                <w:sz w:val="18"/>
                <w:szCs w:val="20"/>
              </w:rPr>
            </w:pPr>
            <w:r w:rsidRPr="000E1103">
              <w:rPr>
                <w:sz w:val="18"/>
                <w:szCs w:val="20"/>
              </w:rPr>
              <w:t>PCL</w:t>
            </w:r>
          </w:p>
        </w:tc>
        <w:tc>
          <w:tcPr>
            <w:tcW w:w="1070" w:type="dxa"/>
            <w:tcMar>
              <w:top w:w="100" w:type="dxa"/>
              <w:left w:w="100" w:type="dxa"/>
              <w:bottom w:w="100" w:type="dxa"/>
              <w:right w:w="100" w:type="dxa"/>
            </w:tcMar>
          </w:tcPr>
          <w:p w14:paraId="6162860E" w14:textId="77777777" w:rsidR="00BA1BF1" w:rsidRPr="000E1103" w:rsidRDefault="00D13811">
            <w:pPr>
              <w:widowControl w:val="0"/>
              <w:jc w:val="center"/>
              <w:rPr>
                <w:sz w:val="18"/>
                <w:szCs w:val="20"/>
              </w:rPr>
            </w:pPr>
            <w:r w:rsidRPr="000E1103">
              <w:rPr>
                <w:sz w:val="18"/>
                <w:szCs w:val="20"/>
              </w:rPr>
              <w:t>6</w:t>
            </w:r>
          </w:p>
        </w:tc>
        <w:tc>
          <w:tcPr>
            <w:tcW w:w="2126" w:type="dxa"/>
            <w:tcMar>
              <w:top w:w="100" w:type="dxa"/>
              <w:left w:w="100" w:type="dxa"/>
              <w:bottom w:w="100" w:type="dxa"/>
              <w:right w:w="100" w:type="dxa"/>
            </w:tcMar>
          </w:tcPr>
          <w:p w14:paraId="1BBDAFD7" w14:textId="77777777" w:rsidR="00BA1BF1" w:rsidRPr="000E1103" w:rsidRDefault="00D13811">
            <w:pPr>
              <w:widowControl w:val="0"/>
              <w:jc w:val="center"/>
              <w:rPr>
                <w:sz w:val="18"/>
                <w:szCs w:val="20"/>
              </w:rPr>
            </w:pPr>
            <w:r w:rsidRPr="000E1103">
              <w:rPr>
                <w:sz w:val="18"/>
                <w:szCs w:val="20"/>
              </w:rPr>
              <w:t>213 ± 78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570F7C08" w14:textId="77777777" w:rsidR="00BA1BF1" w:rsidRPr="000E1103" w:rsidRDefault="00D13811">
            <w:pPr>
              <w:widowControl w:val="0"/>
              <w:jc w:val="center"/>
              <w:rPr>
                <w:sz w:val="18"/>
                <w:szCs w:val="20"/>
              </w:rPr>
            </w:pPr>
            <w:r w:rsidRPr="000E1103">
              <w:rPr>
                <w:sz w:val="18"/>
                <w:szCs w:val="20"/>
              </w:rPr>
              <w:t>35.5</w:t>
            </w:r>
          </w:p>
        </w:tc>
        <w:tc>
          <w:tcPr>
            <w:tcW w:w="2552" w:type="dxa"/>
            <w:tcMar>
              <w:top w:w="100" w:type="dxa"/>
              <w:left w:w="100" w:type="dxa"/>
              <w:bottom w:w="100" w:type="dxa"/>
              <w:right w:w="100" w:type="dxa"/>
            </w:tcMar>
          </w:tcPr>
          <w:p w14:paraId="08163034" w14:textId="77777777" w:rsidR="00BA1BF1" w:rsidRPr="000E1103" w:rsidRDefault="00D13811">
            <w:pPr>
              <w:widowControl w:val="0"/>
              <w:jc w:val="center"/>
              <w:rPr>
                <w:sz w:val="18"/>
                <w:szCs w:val="20"/>
              </w:rPr>
            </w:pPr>
            <w:proofErr w:type="spellStart"/>
            <w:r w:rsidRPr="000E1103">
              <w:rPr>
                <w:sz w:val="18"/>
                <w:szCs w:val="20"/>
              </w:rPr>
              <w:t>alPCL</w:t>
            </w:r>
            <w:proofErr w:type="spellEnd"/>
            <w:r w:rsidRPr="000E1103">
              <w:rPr>
                <w:sz w:val="18"/>
                <w:szCs w:val="20"/>
              </w:rPr>
              <w:t>: -0.048 ± 0.076</w:t>
            </w:r>
            <w:r w:rsidRPr="000E1103">
              <w:rPr>
                <w:sz w:val="18"/>
                <w:szCs w:val="20"/>
              </w:rPr>
              <w:br/>
              <w:t>(Harris et al., 2016)</w:t>
            </w:r>
            <w:r w:rsidRPr="000E1103">
              <w:rPr>
                <w:sz w:val="18"/>
                <w:szCs w:val="20"/>
              </w:rPr>
              <w:br/>
            </w:r>
            <w:proofErr w:type="spellStart"/>
            <w:r w:rsidRPr="000E1103">
              <w:rPr>
                <w:sz w:val="18"/>
                <w:szCs w:val="20"/>
              </w:rPr>
              <w:t>pmPCL</w:t>
            </w:r>
            <w:proofErr w:type="spellEnd"/>
            <w:r w:rsidRPr="000E1103">
              <w:rPr>
                <w:sz w:val="18"/>
                <w:szCs w:val="20"/>
              </w:rPr>
              <w:t>: -0.028 ± 0.080</w:t>
            </w:r>
            <w:r w:rsidRPr="000E1103">
              <w:rPr>
                <w:sz w:val="18"/>
                <w:szCs w:val="20"/>
              </w:rPr>
              <w:br/>
              <w:t>(Harris et al., 2016)</w:t>
            </w:r>
          </w:p>
        </w:tc>
      </w:tr>
      <w:tr w:rsidR="00BA1BF1" w14:paraId="120D9302"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B759F" w14:textId="77777777" w:rsidR="00BA1BF1" w:rsidRPr="000E1103" w:rsidRDefault="00D13811">
            <w:pPr>
              <w:widowControl w:val="0"/>
              <w:jc w:val="center"/>
              <w:rPr>
                <w:sz w:val="18"/>
                <w:szCs w:val="20"/>
              </w:rPr>
            </w:pPr>
            <w:r w:rsidRPr="000E1103">
              <w:rPr>
                <w:sz w:val="18"/>
                <w:szCs w:val="20"/>
              </w:rPr>
              <w:t>MCL</w:t>
            </w:r>
          </w:p>
        </w:tc>
        <w:tc>
          <w:tcPr>
            <w:tcW w:w="1070" w:type="dxa"/>
            <w:tcMar>
              <w:top w:w="100" w:type="dxa"/>
              <w:left w:w="100" w:type="dxa"/>
              <w:bottom w:w="100" w:type="dxa"/>
              <w:right w:w="100" w:type="dxa"/>
            </w:tcMar>
          </w:tcPr>
          <w:p w14:paraId="23ABFECC" w14:textId="77777777" w:rsidR="00BA1BF1" w:rsidRPr="000E1103" w:rsidRDefault="00D13811">
            <w:pPr>
              <w:widowControl w:val="0"/>
              <w:jc w:val="center"/>
              <w:rPr>
                <w:sz w:val="18"/>
                <w:szCs w:val="20"/>
              </w:rPr>
            </w:pPr>
            <w:r w:rsidRPr="000E1103">
              <w:rPr>
                <w:sz w:val="18"/>
                <w:szCs w:val="20"/>
              </w:rPr>
              <w:t>9</w:t>
            </w:r>
          </w:p>
        </w:tc>
        <w:tc>
          <w:tcPr>
            <w:tcW w:w="2126" w:type="dxa"/>
            <w:tcMar>
              <w:top w:w="100" w:type="dxa"/>
              <w:left w:w="100" w:type="dxa"/>
              <w:bottom w:w="100" w:type="dxa"/>
              <w:right w:w="100" w:type="dxa"/>
            </w:tcMar>
          </w:tcPr>
          <w:p w14:paraId="185AAE21" w14:textId="77777777" w:rsidR="00BA1BF1" w:rsidRPr="000E1103" w:rsidRDefault="00D13811">
            <w:pPr>
              <w:widowControl w:val="0"/>
              <w:jc w:val="center"/>
              <w:rPr>
                <w:sz w:val="18"/>
                <w:szCs w:val="20"/>
              </w:rPr>
            </w:pPr>
            <w:r w:rsidRPr="000E1103">
              <w:rPr>
                <w:sz w:val="18"/>
                <w:szCs w:val="20"/>
              </w:rPr>
              <w:t>100 ± 13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69D6EF8B" w14:textId="77777777" w:rsidR="00BA1BF1" w:rsidRPr="000E1103" w:rsidRDefault="00D13811">
            <w:pPr>
              <w:widowControl w:val="0"/>
              <w:jc w:val="center"/>
              <w:rPr>
                <w:sz w:val="18"/>
                <w:szCs w:val="20"/>
              </w:rPr>
            </w:pPr>
            <w:r w:rsidRPr="000E1103">
              <w:rPr>
                <w:sz w:val="18"/>
                <w:szCs w:val="20"/>
              </w:rPr>
              <w:t>11.1</w:t>
            </w:r>
          </w:p>
        </w:tc>
        <w:tc>
          <w:tcPr>
            <w:tcW w:w="2552" w:type="dxa"/>
            <w:tcMar>
              <w:top w:w="100" w:type="dxa"/>
              <w:left w:w="100" w:type="dxa"/>
              <w:bottom w:w="100" w:type="dxa"/>
              <w:right w:w="100" w:type="dxa"/>
            </w:tcMar>
          </w:tcPr>
          <w:p w14:paraId="75B0933D" w14:textId="77777777" w:rsidR="00BA1BF1" w:rsidRPr="000E1103" w:rsidRDefault="00D13811">
            <w:pPr>
              <w:widowControl w:val="0"/>
              <w:jc w:val="center"/>
              <w:rPr>
                <w:sz w:val="18"/>
                <w:szCs w:val="20"/>
              </w:rPr>
            </w:pPr>
            <w:proofErr w:type="spellStart"/>
            <w:r w:rsidRPr="000E1103">
              <w:rPr>
                <w:sz w:val="18"/>
                <w:szCs w:val="20"/>
              </w:rPr>
              <w:t>sMCL</w:t>
            </w:r>
            <w:proofErr w:type="spellEnd"/>
            <w:r w:rsidRPr="000E1103">
              <w:rPr>
                <w:sz w:val="18"/>
                <w:szCs w:val="20"/>
              </w:rPr>
              <w:t>: 0.044 ± 0.026 (Harris et al., 2016)</w:t>
            </w:r>
            <w:r w:rsidRPr="000E1103">
              <w:rPr>
                <w:sz w:val="18"/>
                <w:szCs w:val="20"/>
              </w:rPr>
              <w:br/>
            </w:r>
            <w:proofErr w:type="spellStart"/>
            <w:r w:rsidRPr="000E1103">
              <w:rPr>
                <w:sz w:val="18"/>
                <w:szCs w:val="20"/>
              </w:rPr>
              <w:t>pdMCL</w:t>
            </w:r>
            <w:proofErr w:type="spellEnd"/>
            <w:r w:rsidRPr="000E1103">
              <w:rPr>
                <w:sz w:val="18"/>
                <w:szCs w:val="20"/>
              </w:rPr>
              <w:t>: -0.018 ± 0.089 (Harris et al., 2016)</w:t>
            </w:r>
          </w:p>
        </w:tc>
      </w:tr>
      <w:tr w:rsidR="00BA1BF1" w14:paraId="465D06FD" w14:textId="77777777" w:rsidTr="00C65040">
        <w:trPr>
          <w:trHeight w:val="408"/>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7358" w14:textId="77777777" w:rsidR="00BA1BF1" w:rsidRPr="000E1103" w:rsidRDefault="00D13811">
            <w:pPr>
              <w:widowControl w:val="0"/>
              <w:jc w:val="center"/>
              <w:rPr>
                <w:sz w:val="18"/>
                <w:szCs w:val="20"/>
              </w:rPr>
            </w:pPr>
            <w:r w:rsidRPr="000E1103">
              <w:rPr>
                <w:sz w:val="18"/>
                <w:szCs w:val="20"/>
              </w:rPr>
              <w:t>LCL</w:t>
            </w:r>
          </w:p>
        </w:tc>
        <w:tc>
          <w:tcPr>
            <w:tcW w:w="1070" w:type="dxa"/>
            <w:tcMar>
              <w:top w:w="100" w:type="dxa"/>
              <w:left w:w="100" w:type="dxa"/>
              <w:bottom w:w="100" w:type="dxa"/>
              <w:right w:w="100" w:type="dxa"/>
            </w:tcMar>
          </w:tcPr>
          <w:p w14:paraId="3DCEB29D" w14:textId="77777777" w:rsidR="00BA1BF1" w:rsidRPr="000E1103" w:rsidRDefault="00D13811">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3DA6FAFD" w14:textId="77777777" w:rsidR="00BA1BF1" w:rsidRPr="000E1103" w:rsidRDefault="00D13811">
            <w:pPr>
              <w:widowControl w:val="0"/>
              <w:jc w:val="center"/>
              <w:rPr>
                <w:sz w:val="18"/>
                <w:szCs w:val="20"/>
              </w:rPr>
            </w:pPr>
            <w:r w:rsidRPr="000E1103">
              <w:rPr>
                <w:sz w:val="18"/>
                <w:szCs w:val="20"/>
              </w:rPr>
              <w:t>74 ± 28 (</w:t>
            </w:r>
            <w:proofErr w:type="spellStart"/>
            <w:r w:rsidRPr="000E1103">
              <w:rPr>
                <w:sz w:val="18"/>
                <w:szCs w:val="20"/>
              </w:rPr>
              <w:t>Mommersteeg</w:t>
            </w:r>
            <w:proofErr w:type="spellEnd"/>
            <w:r w:rsidRPr="000E1103">
              <w:rPr>
                <w:sz w:val="18"/>
                <w:szCs w:val="20"/>
              </w:rPr>
              <w:t xml:space="preserve"> et al., 1995)</w:t>
            </w:r>
          </w:p>
        </w:tc>
        <w:tc>
          <w:tcPr>
            <w:tcW w:w="2693" w:type="dxa"/>
            <w:tcMar>
              <w:top w:w="100" w:type="dxa"/>
              <w:left w:w="100" w:type="dxa"/>
              <w:bottom w:w="100" w:type="dxa"/>
              <w:right w:w="100" w:type="dxa"/>
            </w:tcMar>
          </w:tcPr>
          <w:p w14:paraId="49F7A077" w14:textId="77777777" w:rsidR="00BA1BF1" w:rsidRPr="000E1103" w:rsidRDefault="00D13811">
            <w:pPr>
              <w:widowControl w:val="0"/>
              <w:jc w:val="center"/>
              <w:rPr>
                <w:sz w:val="18"/>
                <w:szCs w:val="20"/>
              </w:rPr>
            </w:pPr>
            <w:r w:rsidRPr="000E1103">
              <w:rPr>
                <w:sz w:val="18"/>
                <w:szCs w:val="20"/>
              </w:rPr>
              <w:t>14.8</w:t>
            </w:r>
          </w:p>
        </w:tc>
        <w:tc>
          <w:tcPr>
            <w:tcW w:w="2552" w:type="dxa"/>
            <w:tcMar>
              <w:top w:w="100" w:type="dxa"/>
              <w:left w:w="100" w:type="dxa"/>
              <w:bottom w:w="100" w:type="dxa"/>
              <w:right w:w="100" w:type="dxa"/>
            </w:tcMar>
          </w:tcPr>
          <w:p w14:paraId="3BD3C5EE" w14:textId="77777777" w:rsidR="00BA1BF1" w:rsidRPr="000E1103" w:rsidRDefault="00D13811">
            <w:pPr>
              <w:widowControl w:val="0"/>
              <w:jc w:val="center"/>
              <w:rPr>
                <w:sz w:val="18"/>
                <w:szCs w:val="20"/>
              </w:rPr>
            </w:pPr>
            <w:r w:rsidRPr="000E1103">
              <w:rPr>
                <w:sz w:val="18"/>
                <w:szCs w:val="20"/>
              </w:rPr>
              <w:t>0.015 ± 0.021 (Harris et al., 2016)</w:t>
            </w:r>
          </w:p>
        </w:tc>
      </w:tr>
      <w:tr w:rsidR="00BA1BF1" w14:paraId="399D5990"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1F558" w14:textId="77777777" w:rsidR="00BA1BF1" w:rsidRPr="000E1103" w:rsidRDefault="00D13811">
            <w:pPr>
              <w:widowControl w:val="0"/>
              <w:jc w:val="center"/>
              <w:rPr>
                <w:sz w:val="18"/>
                <w:szCs w:val="20"/>
              </w:rPr>
            </w:pPr>
            <w:r w:rsidRPr="000E1103">
              <w:rPr>
                <w:sz w:val="18"/>
                <w:szCs w:val="20"/>
              </w:rPr>
              <w:t>MPFL</w:t>
            </w:r>
          </w:p>
        </w:tc>
        <w:tc>
          <w:tcPr>
            <w:tcW w:w="1070" w:type="dxa"/>
            <w:tcMar>
              <w:top w:w="100" w:type="dxa"/>
              <w:left w:w="100" w:type="dxa"/>
              <w:bottom w:w="100" w:type="dxa"/>
              <w:right w:w="100" w:type="dxa"/>
            </w:tcMar>
          </w:tcPr>
          <w:p w14:paraId="6C8E1E36" w14:textId="77777777" w:rsidR="00BA1BF1" w:rsidRPr="000E1103" w:rsidRDefault="00D13811">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2329F787" w14:textId="77777777" w:rsidR="00BA1BF1" w:rsidRPr="000E1103" w:rsidRDefault="00D13811">
            <w:pPr>
              <w:widowControl w:val="0"/>
              <w:jc w:val="center"/>
              <w:rPr>
                <w:sz w:val="18"/>
                <w:szCs w:val="20"/>
              </w:rPr>
            </w:pPr>
            <w:r w:rsidRPr="000E1103">
              <w:rPr>
                <w:sz w:val="18"/>
                <w:szCs w:val="20"/>
              </w:rPr>
              <w:t>42.5 ± 10.2 (</w:t>
            </w:r>
            <w:proofErr w:type="spellStart"/>
            <w:r w:rsidRPr="000E1103">
              <w:rPr>
                <w:sz w:val="18"/>
                <w:szCs w:val="20"/>
              </w:rPr>
              <w:t>Criscenti</w:t>
            </w:r>
            <w:proofErr w:type="spellEnd"/>
            <w:r w:rsidRPr="000E1103">
              <w:rPr>
                <w:sz w:val="18"/>
                <w:szCs w:val="20"/>
              </w:rPr>
              <w:t xml:space="preserve"> et al., 2016)</w:t>
            </w:r>
          </w:p>
        </w:tc>
        <w:tc>
          <w:tcPr>
            <w:tcW w:w="2693" w:type="dxa"/>
            <w:tcMar>
              <w:top w:w="100" w:type="dxa"/>
              <w:left w:w="100" w:type="dxa"/>
              <w:bottom w:w="100" w:type="dxa"/>
              <w:right w:w="100" w:type="dxa"/>
            </w:tcMar>
          </w:tcPr>
          <w:p w14:paraId="1C09BDE7" w14:textId="77777777" w:rsidR="00BA1BF1" w:rsidRPr="000E1103" w:rsidRDefault="00D13811">
            <w:pPr>
              <w:widowControl w:val="0"/>
              <w:jc w:val="center"/>
              <w:rPr>
                <w:sz w:val="18"/>
                <w:szCs w:val="20"/>
              </w:rPr>
            </w:pPr>
            <w:r w:rsidRPr="000E1103">
              <w:rPr>
                <w:sz w:val="18"/>
                <w:szCs w:val="20"/>
              </w:rPr>
              <w:t>8.5</w:t>
            </w:r>
          </w:p>
        </w:tc>
        <w:tc>
          <w:tcPr>
            <w:tcW w:w="2552" w:type="dxa"/>
            <w:tcMar>
              <w:top w:w="100" w:type="dxa"/>
              <w:left w:w="100" w:type="dxa"/>
              <w:bottom w:w="100" w:type="dxa"/>
              <w:right w:w="100" w:type="dxa"/>
            </w:tcMar>
          </w:tcPr>
          <w:p w14:paraId="3CC701D0" w14:textId="77777777" w:rsidR="00BA1BF1" w:rsidRPr="000E1103" w:rsidRDefault="00D13811">
            <w:pPr>
              <w:widowControl w:val="0"/>
              <w:jc w:val="center"/>
              <w:rPr>
                <w:sz w:val="18"/>
                <w:szCs w:val="20"/>
              </w:rPr>
            </w:pPr>
            <w:r w:rsidRPr="000E1103">
              <w:rPr>
                <w:sz w:val="18"/>
                <w:szCs w:val="20"/>
              </w:rPr>
              <w:t>0</w:t>
            </w:r>
          </w:p>
        </w:tc>
      </w:tr>
      <w:tr w:rsidR="00BA1BF1" w14:paraId="2417C215"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1AA59" w14:textId="77777777" w:rsidR="00BA1BF1" w:rsidRPr="000E1103" w:rsidRDefault="00D13811">
            <w:pPr>
              <w:widowControl w:val="0"/>
              <w:jc w:val="center"/>
              <w:rPr>
                <w:sz w:val="18"/>
                <w:szCs w:val="20"/>
              </w:rPr>
            </w:pPr>
            <w:r w:rsidRPr="000E1103">
              <w:rPr>
                <w:sz w:val="18"/>
                <w:szCs w:val="20"/>
              </w:rPr>
              <w:t>LPFL</w:t>
            </w:r>
          </w:p>
        </w:tc>
        <w:tc>
          <w:tcPr>
            <w:tcW w:w="1070" w:type="dxa"/>
            <w:tcMar>
              <w:top w:w="100" w:type="dxa"/>
              <w:left w:w="100" w:type="dxa"/>
              <w:bottom w:w="100" w:type="dxa"/>
              <w:right w:w="100" w:type="dxa"/>
            </w:tcMar>
          </w:tcPr>
          <w:p w14:paraId="5D710BA5" w14:textId="77777777" w:rsidR="00BA1BF1" w:rsidRPr="000E1103" w:rsidRDefault="00D13811">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54D8A7AF" w14:textId="77777777" w:rsidR="00BA1BF1" w:rsidRPr="000E1103" w:rsidRDefault="00D13811">
            <w:pPr>
              <w:widowControl w:val="0"/>
              <w:jc w:val="center"/>
              <w:rPr>
                <w:sz w:val="18"/>
                <w:szCs w:val="20"/>
              </w:rPr>
            </w:pPr>
            <w:r w:rsidRPr="000E1103">
              <w:rPr>
                <w:sz w:val="18"/>
                <w:szCs w:val="20"/>
              </w:rPr>
              <w:t>16 ± 7 (</w:t>
            </w:r>
            <w:proofErr w:type="spellStart"/>
            <w:r w:rsidRPr="000E1103">
              <w:rPr>
                <w:sz w:val="18"/>
                <w:szCs w:val="20"/>
              </w:rPr>
              <w:t>Merican</w:t>
            </w:r>
            <w:proofErr w:type="spellEnd"/>
            <w:r w:rsidRPr="000E1103">
              <w:rPr>
                <w:sz w:val="18"/>
                <w:szCs w:val="20"/>
              </w:rPr>
              <w:t xml:space="preserve"> et al., 2009)</w:t>
            </w:r>
          </w:p>
        </w:tc>
        <w:tc>
          <w:tcPr>
            <w:tcW w:w="2693" w:type="dxa"/>
            <w:tcMar>
              <w:top w:w="100" w:type="dxa"/>
              <w:left w:w="100" w:type="dxa"/>
              <w:bottom w:w="100" w:type="dxa"/>
              <w:right w:w="100" w:type="dxa"/>
            </w:tcMar>
          </w:tcPr>
          <w:p w14:paraId="16A5D040" w14:textId="77777777" w:rsidR="00BA1BF1" w:rsidRPr="000E1103" w:rsidRDefault="00D13811">
            <w:pPr>
              <w:widowControl w:val="0"/>
              <w:jc w:val="center"/>
              <w:rPr>
                <w:sz w:val="18"/>
                <w:szCs w:val="20"/>
              </w:rPr>
            </w:pPr>
            <w:r w:rsidRPr="000E1103">
              <w:rPr>
                <w:sz w:val="18"/>
                <w:szCs w:val="20"/>
              </w:rPr>
              <w:t>3.2</w:t>
            </w:r>
          </w:p>
        </w:tc>
        <w:tc>
          <w:tcPr>
            <w:tcW w:w="2552" w:type="dxa"/>
            <w:tcMar>
              <w:top w:w="100" w:type="dxa"/>
              <w:left w:w="100" w:type="dxa"/>
              <w:bottom w:w="100" w:type="dxa"/>
              <w:right w:w="100" w:type="dxa"/>
            </w:tcMar>
          </w:tcPr>
          <w:p w14:paraId="7232DB66" w14:textId="77777777" w:rsidR="00BA1BF1" w:rsidRPr="000E1103" w:rsidRDefault="00D13811">
            <w:pPr>
              <w:widowControl w:val="0"/>
              <w:jc w:val="center"/>
              <w:rPr>
                <w:sz w:val="18"/>
                <w:szCs w:val="20"/>
              </w:rPr>
            </w:pPr>
            <w:r w:rsidRPr="000E1103">
              <w:rPr>
                <w:sz w:val="18"/>
                <w:szCs w:val="20"/>
              </w:rPr>
              <w:t>0</w:t>
            </w:r>
          </w:p>
        </w:tc>
      </w:tr>
      <w:tr w:rsidR="00BA1BF1" w14:paraId="7C8EDBE0"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D5401" w14:textId="77777777" w:rsidR="00BA1BF1" w:rsidRPr="000E1103" w:rsidRDefault="00D13811">
            <w:pPr>
              <w:widowControl w:val="0"/>
              <w:jc w:val="center"/>
              <w:rPr>
                <w:sz w:val="18"/>
                <w:szCs w:val="20"/>
              </w:rPr>
            </w:pPr>
            <w:r w:rsidRPr="000E1103">
              <w:rPr>
                <w:sz w:val="18"/>
                <w:szCs w:val="20"/>
              </w:rPr>
              <w:t>OPL</w:t>
            </w:r>
          </w:p>
        </w:tc>
        <w:tc>
          <w:tcPr>
            <w:tcW w:w="1070" w:type="dxa"/>
            <w:tcMar>
              <w:top w:w="100" w:type="dxa"/>
              <w:left w:w="100" w:type="dxa"/>
              <w:bottom w:w="100" w:type="dxa"/>
              <w:right w:w="100" w:type="dxa"/>
            </w:tcMar>
          </w:tcPr>
          <w:p w14:paraId="690C82ED" w14:textId="77777777" w:rsidR="00BA1BF1" w:rsidRPr="000E1103" w:rsidRDefault="00D13811">
            <w:pPr>
              <w:widowControl w:val="0"/>
              <w:jc w:val="center"/>
              <w:rPr>
                <w:sz w:val="18"/>
                <w:szCs w:val="20"/>
              </w:rPr>
            </w:pPr>
            <w:r w:rsidRPr="000E1103">
              <w:rPr>
                <w:sz w:val="18"/>
                <w:szCs w:val="20"/>
              </w:rPr>
              <w:t>3</w:t>
            </w:r>
          </w:p>
        </w:tc>
        <w:tc>
          <w:tcPr>
            <w:tcW w:w="2126" w:type="dxa"/>
            <w:tcMar>
              <w:top w:w="100" w:type="dxa"/>
              <w:left w:w="100" w:type="dxa"/>
              <w:bottom w:w="100" w:type="dxa"/>
              <w:right w:w="100" w:type="dxa"/>
            </w:tcMar>
          </w:tcPr>
          <w:p w14:paraId="2007B2C3" w14:textId="77777777" w:rsidR="00BA1BF1" w:rsidRPr="000E1103" w:rsidRDefault="00D13811">
            <w:pPr>
              <w:widowControl w:val="0"/>
              <w:jc w:val="center"/>
              <w:rPr>
                <w:sz w:val="18"/>
                <w:szCs w:val="20"/>
              </w:rPr>
            </w:pPr>
            <w:r w:rsidRPr="000E1103">
              <w:rPr>
                <w:sz w:val="18"/>
                <w:szCs w:val="20"/>
              </w:rPr>
              <w:t>49 ± 19 (Harris et al., 2016)</w:t>
            </w:r>
          </w:p>
        </w:tc>
        <w:tc>
          <w:tcPr>
            <w:tcW w:w="2693" w:type="dxa"/>
            <w:tcMar>
              <w:top w:w="100" w:type="dxa"/>
              <w:left w:w="100" w:type="dxa"/>
              <w:bottom w:w="100" w:type="dxa"/>
              <w:right w:w="100" w:type="dxa"/>
            </w:tcMar>
          </w:tcPr>
          <w:p w14:paraId="6261B58F" w14:textId="77777777" w:rsidR="00BA1BF1" w:rsidRPr="000E1103" w:rsidRDefault="00D13811">
            <w:pPr>
              <w:widowControl w:val="0"/>
              <w:jc w:val="center"/>
              <w:rPr>
                <w:sz w:val="18"/>
                <w:szCs w:val="20"/>
              </w:rPr>
            </w:pPr>
            <w:r w:rsidRPr="000E1103">
              <w:rPr>
                <w:sz w:val="18"/>
                <w:szCs w:val="20"/>
              </w:rPr>
              <w:t>16.3</w:t>
            </w:r>
          </w:p>
        </w:tc>
        <w:tc>
          <w:tcPr>
            <w:tcW w:w="2552" w:type="dxa"/>
            <w:tcMar>
              <w:top w:w="100" w:type="dxa"/>
              <w:left w:w="100" w:type="dxa"/>
              <w:bottom w:w="100" w:type="dxa"/>
              <w:right w:w="100" w:type="dxa"/>
            </w:tcMar>
          </w:tcPr>
          <w:p w14:paraId="597F1D2B" w14:textId="77777777" w:rsidR="00BA1BF1" w:rsidRPr="000E1103" w:rsidRDefault="00D13811">
            <w:pPr>
              <w:widowControl w:val="0"/>
              <w:jc w:val="center"/>
              <w:rPr>
                <w:sz w:val="18"/>
                <w:szCs w:val="20"/>
              </w:rPr>
            </w:pPr>
            <w:r w:rsidRPr="000E1103">
              <w:rPr>
                <w:sz w:val="18"/>
                <w:szCs w:val="20"/>
              </w:rPr>
              <w:t>-0.085 ± 0.045 (Harris et al., 2016)</w:t>
            </w:r>
          </w:p>
        </w:tc>
      </w:tr>
      <w:tr w:rsidR="00BA1BF1" w14:paraId="6B5ACE6D" w14:textId="77777777" w:rsidTr="00C65040">
        <w:trPr>
          <w:trHeight w:val="392"/>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617BD" w14:textId="77777777" w:rsidR="00BA1BF1" w:rsidRPr="000E1103" w:rsidRDefault="00D13811">
            <w:pPr>
              <w:widowControl w:val="0"/>
              <w:jc w:val="center"/>
              <w:rPr>
                <w:sz w:val="18"/>
                <w:szCs w:val="20"/>
              </w:rPr>
            </w:pPr>
            <w:r w:rsidRPr="000E1103">
              <w:rPr>
                <w:sz w:val="18"/>
                <w:szCs w:val="20"/>
              </w:rPr>
              <w:t>PT</w:t>
            </w:r>
          </w:p>
        </w:tc>
        <w:tc>
          <w:tcPr>
            <w:tcW w:w="1070" w:type="dxa"/>
            <w:tcMar>
              <w:top w:w="100" w:type="dxa"/>
              <w:left w:w="100" w:type="dxa"/>
              <w:bottom w:w="100" w:type="dxa"/>
              <w:right w:w="100" w:type="dxa"/>
            </w:tcMar>
          </w:tcPr>
          <w:p w14:paraId="0C196EC7" w14:textId="77777777" w:rsidR="00BA1BF1" w:rsidRPr="000E1103" w:rsidRDefault="00D13811">
            <w:pPr>
              <w:widowControl w:val="0"/>
              <w:jc w:val="center"/>
              <w:rPr>
                <w:sz w:val="18"/>
                <w:szCs w:val="20"/>
              </w:rPr>
            </w:pPr>
            <w:r w:rsidRPr="000E1103">
              <w:rPr>
                <w:sz w:val="18"/>
                <w:szCs w:val="20"/>
              </w:rPr>
              <w:t>5</w:t>
            </w:r>
          </w:p>
        </w:tc>
        <w:tc>
          <w:tcPr>
            <w:tcW w:w="2126" w:type="dxa"/>
            <w:tcMar>
              <w:top w:w="100" w:type="dxa"/>
              <w:left w:w="100" w:type="dxa"/>
              <w:bottom w:w="100" w:type="dxa"/>
              <w:right w:w="100" w:type="dxa"/>
            </w:tcMar>
          </w:tcPr>
          <w:p w14:paraId="46BB75D9" w14:textId="77777777" w:rsidR="00BA1BF1" w:rsidRPr="000E1103" w:rsidRDefault="00D13811">
            <w:pPr>
              <w:widowControl w:val="0"/>
              <w:jc w:val="center"/>
              <w:rPr>
                <w:sz w:val="18"/>
                <w:szCs w:val="20"/>
              </w:rPr>
            </w:pPr>
            <w:r w:rsidRPr="000E1103">
              <w:rPr>
                <w:sz w:val="18"/>
                <w:szCs w:val="20"/>
              </w:rPr>
              <w:t>~2200 ± 700 (Reeves et al., 2002)</w:t>
            </w:r>
          </w:p>
        </w:tc>
        <w:tc>
          <w:tcPr>
            <w:tcW w:w="2693" w:type="dxa"/>
            <w:tcMar>
              <w:top w:w="100" w:type="dxa"/>
              <w:left w:w="100" w:type="dxa"/>
              <w:bottom w:w="100" w:type="dxa"/>
              <w:right w:w="100" w:type="dxa"/>
            </w:tcMar>
          </w:tcPr>
          <w:p w14:paraId="20A4F075" w14:textId="77777777" w:rsidR="00BA1BF1" w:rsidRPr="000E1103" w:rsidRDefault="00D13811">
            <w:pPr>
              <w:widowControl w:val="0"/>
              <w:jc w:val="center"/>
              <w:rPr>
                <w:sz w:val="18"/>
                <w:szCs w:val="20"/>
              </w:rPr>
            </w:pPr>
            <w:r w:rsidRPr="000E1103">
              <w:rPr>
                <w:sz w:val="18"/>
                <w:szCs w:val="20"/>
              </w:rPr>
              <w:t>440</w:t>
            </w:r>
          </w:p>
        </w:tc>
        <w:tc>
          <w:tcPr>
            <w:tcW w:w="2552" w:type="dxa"/>
            <w:tcMar>
              <w:top w:w="100" w:type="dxa"/>
              <w:left w:w="100" w:type="dxa"/>
              <w:bottom w:w="100" w:type="dxa"/>
              <w:right w:w="100" w:type="dxa"/>
            </w:tcMar>
          </w:tcPr>
          <w:p w14:paraId="72A97E2F" w14:textId="77777777" w:rsidR="00BA1BF1" w:rsidRPr="000E1103" w:rsidRDefault="00D13811">
            <w:pPr>
              <w:widowControl w:val="0"/>
              <w:jc w:val="center"/>
              <w:rPr>
                <w:sz w:val="18"/>
                <w:szCs w:val="20"/>
              </w:rPr>
            </w:pPr>
            <w:r w:rsidRPr="000E1103">
              <w:rPr>
                <w:sz w:val="18"/>
                <w:szCs w:val="20"/>
              </w:rPr>
              <w:t>0</w:t>
            </w:r>
          </w:p>
        </w:tc>
      </w:tr>
      <w:tr w:rsidR="00BA1BF1" w14:paraId="4990BC96"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E2775" w14:textId="77777777" w:rsidR="00BA1BF1" w:rsidRPr="000E1103" w:rsidRDefault="00D13811">
            <w:pPr>
              <w:widowControl w:val="0"/>
              <w:jc w:val="center"/>
              <w:rPr>
                <w:sz w:val="18"/>
                <w:szCs w:val="20"/>
              </w:rPr>
            </w:pPr>
            <w:r w:rsidRPr="000E1103">
              <w:rPr>
                <w:sz w:val="18"/>
                <w:szCs w:val="20"/>
              </w:rPr>
              <w:t>PFL</w:t>
            </w:r>
          </w:p>
        </w:tc>
        <w:tc>
          <w:tcPr>
            <w:tcW w:w="1070" w:type="dxa"/>
            <w:tcMar>
              <w:top w:w="100" w:type="dxa"/>
              <w:left w:w="100" w:type="dxa"/>
              <w:bottom w:w="100" w:type="dxa"/>
              <w:right w:w="100" w:type="dxa"/>
            </w:tcMar>
          </w:tcPr>
          <w:p w14:paraId="552C70B8" w14:textId="77777777" w:rsidR="00BA1BF1" w:rsidRPr="000E1103" w:rsidRDefault="00D13811">
            <w:pPr>
              <w:widowControl w:val="0"/>
              <w:jc w:val="center"/>
              <w:rPr>
                <w:sz w:val="18"/>
                <w:szCs w:val="20"/>
              </w:rPr>
            </w:pPr>
            <w:r w:rsidRPr="000E1103">
              <w:rPr>
                <w:sz w:val="18"/>
                <w:szCs w:val="20"/>
              </w:rPr>
              <w:t>3</w:t>
            </w:r>
          </w:p>
        </w:tc>
        <w:tc>
          <w:tcPr>
            <w:tcW w:w="2126" w:type="dxa"/>
            <w:tcMar>
              <w:top w:w="100" w:type="dxa"/>
              <w:left w:w="100" w:type="dxa"/>
              <w:bottom w:w="100" w:type="dxa"/>
              <w:right w:w="100" w:type="dxa"/>
            </w:tcMar>
          </w:tcPr>
          <w:p w14:paraId="24ED2C0C" w14:textId="77777777" w:rsidR="00BA1BF1" w:rsidRPr="000E1103" w:rsidRDefault="00D13811">
            <w:pPr>
              <w:widowControl w:val="0"/>
              <w:jc w:val="center"/>
              <w:rPr>
                <w:sz w:val="18"/>
                <w:szCs w:val="20"/>
              </w:rPr>
            </w:pPr>
            <w:r w:rsidRPr="000E1103">
              <w:rPr>
                <w:sz w:val="18"/>
                <w:szCs w:val="20"/>
              </w:rPr>
              <w:t>44 ± 27 (Harris et al., 2016)</w:t>
            </w:r>
          </w:p>
        </w:tc>
        <w:tc>
          <w:tcPr>
            <w:tcW w:w="2693" w:type="dxa"/>
            <w:tcMar>
              <w:top w:w="100" w:type="dxa"/>
              <w:left w:w="100" w:type="dxa"/>
              <w:bottom w:w="100" w:type="dxa"/>
              <w:right w:w="100" w:type="dxa"/>
            </w:tcMar>
          </w:tcPr>
          <w:p w14:paraId="39BF7CBC" w14:textId="77777777" w:rsidR="00BA1BF1" w:rsidRPr="000E1103" w:rsidRDefault="00D13811">
            <w:pPr>
              <w:widowControl w:val="0"/>
              <w:jc w:val="center"/>
              <w:rPr>
                <w:sz w:val="18"/>
                <w:szCs w:val="20"/>
              </w:rPr>
            </w:pPr>
            <w:r w:rsidRPr="000E1103">
              <w:rPr>
                <w:sz w:val="18"/>
                <w:szCs w:val="20"/>
              </w:rPr>
              <w:t>14.7</w:t>
            </w:r>
          </w:p>
        </w:tc>
        <w:tc>
          <w:tcPr>
            <w:tcW w:w="2552" w:type="dxa"/>
            <w:tcMar>
              <w:top w:w="100" w:type="dxa"/>
              <w:left w:w="100" w:type="dxa"/>
              <w:bottom w:w="100" w:type="dxa"/>
              <w:right w:w="100" w:type="dxa"/>
            </w:tcMar>
          </w:tcPr>
          <w:p w14:paraId="022110DE" w14:textId="77777777" w:rsidR="00BA1BF1" w:rsidRPr="000E1103" w:rsidRDefault="00D13811">
            <w:pPr>
              <w:widowControl w:val="0"/>
              <w:jc w:val="center"/>
              <w:rPr>
                <w:sz w:val="18"/>
                <w:szCs w:val="20"/>
              </w:rPr>
            </w:pPr>
            <w:r w:rsidRPr="000E1103">
              <w:rPr>
                <w:sz w:val="18"/>
                <w:szCs w:val="20"/>
              </w:rPr>
              <w:t>-0.060 ± 0.099 (Harris et al., 2016)</w:t>
            </w:r>
          </w:p>
        </w:tc>
      </w:tr>
      <w:tr w:rsidR="00BA1BF1" w14:paraId="6BC6AE26"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F9937" w14:textId="77777777" w:rsidR="00BA1BF1" w:rsidRPr="000E1103" w:rsidRDefault="00D13811">
            <w:pPr>
              <w:widowControl w:val="0"/>
              <w:jc w:val="center"/>
              <w:rPr>
                <w:sz w:val="18"/>
                <w:szCs w:val="20"/>
              </w:rPr>
            </w:pPr>
            <w:r w:rsidRPr="000E1103">
              <w:rPr>
                <w:sz w:val="18"/>
                <w:szCs w:val="20"/>
              </w:rPr>
              <w:t>PCAP</w:t>
            </w:r>
          </w:p>
        </w:tc>
        <w:tc>
          <w:tcPr>
            <w:tcW w:w="1070" w:type="dxa"/>
            <w:tcMar>
              <w:top w:w="100" w:type="dxa"/>
              <w:left w:w="100" w:type="dxa"/>
              <w:bottom w:w="100" w:type="dxa"/>
              <w:right w:w="100" w:type="dxa"/>
            </w:tcMar>
          </w:tcPr>
          <w:p w14:paraId="15C5B1D8" w14:textId="77777777" w:rsidR="00BA1BF1" w:rsidRPr="000E1103" w:rsidRDefault="00D13811">
            <w:pPr>
              <w:widowControl w:val="0"/>
              <w:jc w:val="center"/>
              <w:rPr>
                <w:sz w:val="18"/>
                <w:szCs w:val="20"/>
              </w:rPr>
            </w:pPr>
            <w:r w:rsidRPr="000E1103">
              <w:rPr>
                <w:sz w:val="18"/>
                <w:szCs w:val="20"/>
              </w:rPr>
              <w:t>28</w:t>
            </w:r>
          </w:p>
        </w:tc>
        <w:tc>
          <w:tcPr>
            <w:tcW w:w="2126" w:type="dxa"/>
            <w:tcMar>
              <w:top w:w="100" w:type="dxa"/>
              <w:left w:w="100" w:type="dxa"/>
              <w:bottom w:w="100" w:type="dxa"/>
              <w:right w:w="100" w:type="dxa"/>
            </w:tcMar>
          </w:tcPr>
          <w:p w14:paraId="5C445D4B" w14:textId="77777777" w:rsidR="00BA1BF1" w:rsidRPr="000E1103" w:rsidRDefault="00D13811">
            <w:pPr>
              <w:widowControl w:val="0"/>
              <w:jc w:val="center"/>
              <w:rPr>
                <w:sz w:val="18"/>
                <w:szCs w:val="20"/>
              </w:rPr>
            </w:pPr>
            <w:r w:rsidRPr="000E1103">
              <w:rPr>
                <w:sz w:val="18"/>
                <w:szCs w:val="20"/>
              </w:rPr>
              <w:t>189 ± 12 (Harris et al., 2016)</w:t>
            </w:r>
          </w:p>
        </w:tc>
        <w:tc>
          <w:tcPr>
            <w:tcW w:w="2693" w:type="dxa"/>
            <w:tcMar>
              <w:top w:w="100" w:type="dxa"/>
              <w:left w:w="100" w:type="dxa"/>
              <w:bottom w:w="100" w:type="dxa"/>
              <w:right w:w="100" w:type="dxa"/>
            </w:tcMar>
          </w:tcPr>
          <w:p w14:paraId="45BBFE6E" w14:textId="77777777" w:rsidR="00BA1BF1" w:rsidRPr="000E1103" w:rsidRDefault="00D13811">
            <w:pPr>
              <w:widowControl w:val="0"/>
              <w:jc w:val="center"/>
              <w:rPr>
                <w:sz w:val="18"/>
                <w:szCs w:val="20"/>
              </w:rPr>
            </w:pPr>
            <w:r w:rsidRPr="000E1103">
              <w:rPr>
                <w:sz w:val="18"/>
                <w:szCs w:val="20"/>
              </w:rPr>
              <w:t>6.8</w:t>
            </w:r>
          </w:p>
          <w:p w14:paraId="581CA949" w14:textId="77777777" w:rsidR="00BA1BF1" w:rsidRPr="000E1103" w:rsidRDefault="00BA1BF1">
            <w:pPr>
              <w:widowControl w:val="0"/>
              <w:jc w:val="center"/>
              <w:rPr>
                <w:sz w:val="18"/>
                <w:szCs w:val="20"/>
              </w:rPr>
            </w:pPr>
          </w:p>
        </w:tc>
        <w:tc>
          <w:tcPr>
            <w:tcW w:w="2552" w:type="dxa"/>
            <w:tcMar>
              <w:top w:w="100" w:type="dxa"/>
              <w:left w:w="100" w:type="dxa"/>
              <w:bottom w:w="100" w:type="dxa"/>
              <w:right w:w="100" w:type="dxa"/>
            </w:tcMar>
          </w:tcPr>
          <w:p w14:paraId="5E9741DD" w14:textId="77777777" w:rsidR="00BA1BF1" w:rsidRPr="000E1103" w:rsidRDefault="00D13811">
            <w:pPr>
              <w:widowControl w:val="0"/>
              <w:jc w:val="center"/>
              <w:rPr>
                <w:sz w:val="18"/>
                <w:szCs w:val="20"/>
              </w:rPr>
            </w:pPr>
            <w:proofErr w:type="spellStart"/>
            <w:r w:rsidRPr="000E1103">
              <w:rPr>
                <w:sz w:val="18"/>
                <w:szCs w:val="20"/>
              </w:rPr>
              <w:t>mPCAP</w:t>
            </w:r>
            <w:proofErr w:type="spellEnd"/>
            <w:r w:rsidRPr="000E1103">
              <w:rPr>
                <w:sz w:val="18"/>
                <w:szCs w:val="20"/>
              </w:rPr>
              <w:t>: 0.023 ±0.054 (Harris et al., 2016)</w:t>
            </w:r>
            <w:r w:rsidRPr="000E1103">
              <w:rPr>
                <w:sz w:val="18"/>
                <w:szCs w:val="20"/>
              </w:rPr>
              <w:br/>
            </w:r>
            <w:proofErr w:type="spellStart"/>
            <w:r w:rsidRPr="000E1103">
              <w:rPr>
                <w:sz w:val="18"/>
                <w:szCs w:val="20"/>
              </w:rPr>
              <w:t>lPCAP</w:t>
            </w:r>
            <w:proofErr w:type="spellEnd"/>
            <w:r w:rsidRPr="000E1103">
              <w:rPr>
                <w:sz w:val="18"/>
                <w:szCs w:val="20"/>
              </w:rPr>
              <w:t>: 0.043 ± 0.015 (Harris et al., 2016)</w:t>
            </w:r>
          </w:p>
        </w:tc>
      </w:tr>
      <w:tr w:rsidR="00BA1BF1" w14:paraId="17B2E56D" w14:textId="77777777" w:rsidTr="000E1103">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3D31A" w14:textId="77777777" w:rsidR="00BA1BF1" w:rsidRPr="000E1103" w:rsidRDefault="00D13811">
            <w:pPr>
              <w:widowControl w:val="0"/>
              <w:jc w:val="center"/>
              <w:rPr>
                <w:sz w:val="18"/>
                <w:szCs w:val="20"/>
              </w:rPr>
            </w:pPr>
            <w:r w:rsidRPr="000E1103">
              <w:rPr>
                <w:sz w:val="18"/>
                <w:szCs w:val="20"/>
              </w:rPr>
              <w:t>Men (linear)</w:t>
            </w:r>
          </w:p>
        </w:tc>
        <w:tc>
          <w:tcPr>
            <w:tcW w:w="1070" w:type="dxa"/>
            <w:tcMar>
              <w:top w:w="100" w:type="dxa"/>
              <w:left w:w="100" w:type="dxa"/>
              <w:bottom w:w="100" w:type="dxa"/>
              <w:right w:w="100" w:type="dxa"/>
            </w:tcMar>
          </w:tcPr>
          <w:p w14:paraId="53966A7B" w14:textId="77777777" w:rsidR="00BA1BF1" w:rsidRPr="000E1103" w:rsidRDefault="00D13811">
            <w:pPr>
              <w:widowControl w:val="0"/>
              <w:jc w:val="center"/>
              <w:rPr>
                <w:sz w:val="18"/>
                <w:szCs w:val="20"/>
              </w:rPr>
            </w:pPr>
            <w:r w:rsidRPr="000E1103">
              <w:rPr>
                <w:sz w:val="18"/>
                <w:szCs w:val="20"/>
              </w:rPr>
              <w:t xml:space="preserve">3 medial &amp; 3 lateral </w:t>
            </w:r>
          </w:p>
        </w:tc>
        <w:tc>
          <w:tcPr>
            <w:tcW w:w="2126" w:type="dxa"/>
            <w:tcMar>
              <w:top w:w="100" w:type="dxa"/>
              <w:left w:w="100" w:type="dxa"/>
              <w:bottom w:w="100" w:type="dxa"/>
              <w:right w:w="100" w:type="dxa"/>
            </w:tcMar>
          </w:tcPr>
          <w:p w14:paraId="4C7FC8F3" w14:textId="77777777" w:rsidR="00BA1BF1" w:rsidRPr="000E1103" w:rsidRDefault="00D13811">
            <w:pPr>
              <w:widowControl w:val="0"/>
              <w:jc w:val="center"/>
              <w:rPr>
                <w:sz w:val="18"/>
                <w:szCs w:val="20"/>
              </w:rPr>
            </w:pPr>
            <w:r w:rsidRPr="000E1103">
              <w:rPr>
                <w:sz w:val="18"/>
                <w:szCs w:val="20"/>
              </w:rPr>
              <w:t>N/A</w:t>
            </w:r>
          </w:p>
        </w:tc>
        <w:tc>
          <w:tcPr>
            <w:tcW w:w="2693" w:type="dxa"/>
            <w:tcMar>
              <w:top w:w="100" w:type="dxa"/>
              <w:left w:w="100" w:type="dxa"/>
              <w:bottom w:w="100" w:type="dxa"/>
              <w:right w:w="100" w:type="dxa"/>
            </w:tcMar>
          </w:tcPr>
          <w:p w14:paraId="6AE2CE61" w14:textId="22E87339" w:rsidR="00BA1BF1" w:rsidRPr="000E1103" w:rsidRDefault="00D13811" w:rsidP="000E1103">
            <w:pPr>
              <w:widowControl w:val="0"/>
              <w:jc w:val="center"/>
              <w:rPr>
                <w:sz w:val="18"/>
                <w:szCs w:val="20"/>
              </w:rPr>
            </w:pPr>
            <w:r w:rsidRPr="000E1103">
              <w:rPr>
                <w:sz w:val="18"/>
                <w:szCs w:val="20"/>
              </w:rPr>
              <w:t xml:space="preserve">A&amp;P: 8 (full extension), </w:t>
            </w:r>
            <w:r w:rsidRPr="000E1103">
              <w:rPr>
                <w:sz w:val="18"/>
                <w:szCs w:val="20"/>
              </w:rPr>
              <w:br/>
              <w:t>5 (30 deg. flexion)</w:t>
            </w:r>
            <w:r w:rsidRPr="000E1103">
              <w:rPr>
                <w:sz w:val="18"/>
                <w:szCs w:val="20"/>
              </w:rPr>
              <w:br/>
              <w:t>(Li et al., 1999)</w:t>
            </w:r>
            <w:r w:rsidRPr="000E1103">
              <w:rPr>
                <w:sz w:val="18"/>
                <w:szCs w:val="20"/>
              </w:rPr>
              <w:br/>
              <w:t xml:space="preserve">M&amp;L: 7 (full extension), </w:t>
            </w:r>
            <w:r w:rsidRPr="000E1103">
              <w:rPr>
                <w:sz w:val="18"/>
                <w:szCs w:val="20"/>
              </w:rPr>
              <w:br/>
              <w:t xml:space="preserve">5 (30 deg. flexion) </w:t>
            </w:r>
            <w:r w:rsidRPr="000E1103">
              <w:rPr>
                <w:sz w:val="18"/>
                <w:szCs w:val="20"/>
              </w:rPr>
              <w:br/>
              <w:t>(Li et al., 1999)</w:t>
            </w:r>
          </w:p>
        </w:tc>
        <w:tc>
          <w:tcPr>
            <w:tcW w:w="2552" w:type="dxa"/>
            <w:tcMar>
              <w:top w:w="100" w:type="dxa"/>
              <w:left w:w="100" w:type="dxa"/>
              <w:bottom w:w="100" w:type="dxa"/>
              <w:right w:w="100" w:type="dxa"/>
            </w:tcMar>
          </w:tcPr>
          <w:p w14:paraId="1A144BF6" w14:textId="77777777" w:rsidR="00BA1BF1" w:rsidRPr="000E1103" w:rsidRDefault="00D13811">
            <w:pPr>
              <w:widowControl w:val="0"/>
              <w:jc w:val="center"/>
              <w:rPr>
                <w:sz w:val="18"/>
                <w:szCs w:val="20"/>
              </w:rPr>
            </w:pPr>
            <w:r w:rsidRPr="000E1103">
              <w:rPr>
                <w:sz w:val="18"/>
                <w:szCs w:val="20"/>
              </w:rPr>
              <w:t>N/A</w:t>
            </w:r>
          </w:p>
        </w:tc>
      </w:tr>
    </w:tbl>
    <w:p w14:paraId="45183DE5" w14:textId="77777777" w:rsidR="00BA1BF1" w:rsidRDefault="00D13811">
      <w:pPr>
        <w:rPr>
          <w:b/>
        </w:rPr>
      </w:pPr>
      <w:r>
        <w:rPr>
          <w:b/>
        </w:rPr>
        <w:lastRenderedPageBreak/>
        <w:br/>
      </w:r>
    </w:p>
    <w:p w14:paraId="4E0B55FA" w14:textId="77777777" w:rsidR="00BA1BF1" w:rsidRDefault="00D13811">
      <w:pPr>
        <w:rPr>
          <w:b/>
        </w:rPr>
      </w:pPr>
      <w:r>
        <w:rPr>
          <w:b/>
        </w:rPr>
        <w:t xml:space="preserve">4.8 </w:t>
      </w:r>
      <w:proofErr w:type="spellStart"/>
      <w:r>
        <w:rPr>
          <w:b/>
        </w:rPr>
        <w:t>FEBio</w:t>
      </w:r>
      <w:proofErr w:type="spellEnd"/>
      <w:r>
        <w:rPr>
          <w:b/>
        </w:rPr>
        <w:t xml:space="preserve"> FE model </w:t>
      </w:r>
    </w:p>
    <w:p w14:paraId="23EE4538" w14:textId="77777777" w:rsidR="00BA1BF1" w:rsidRDefault="00D13811">
      <w:pPr>
        <w:jc w:val="both"/>
      </w:pPr>
      <w:r>
        <w:t>The FE model will be assembled with bone and cartilage meshes, loads and boundary conditions, material properties, and ligament spring elements will be created using the ligament origin and insertion points.</w:t>
      </w:r>
    </w:p>
    <w:p w14:paraId="06E23051" w14:textId="77777777" w:rsidR="00BA1BF1" w:rsidRDefault="00D13811">
      <w:pPr>
        <w:jc w:val="both"/>
      </w:pPr>
      <w:r>
        <w:t xml:space="preserve">Ten </w:t>
      </w:r>
      <w:proofErr w:type="spellStart"/>
      <w:r>
        <w:t>FEBio</w:t>
      </w:r>
      <w:proofErr w:type="spellEnd"/>
      <w:r>
        <w:t xml:space="preserve"> (*.</w:t>
      </w:r>
      <w:proofErr w:type="spellStart"/>
      <w:r>
        <w:t>feb</w:t>
      </w:r>
      <w:proofErr w:type="spellEnd"/>
      <w:r>
        <w:t>) files will be created to simulate the quasi static mechanics of the knee from 0 to 90 degrees in the flex/</w:t>
      </w:r>
      <w:proofErr w:type="spellStart"/>
      <w:r>
        <w:t>ext</w:t>
      </w:r>
      <w:proofErr w:type="spellEnd"/>
      <w:r>
        <w:t xml:space="preserve"> axis at 10 degree increments: 0, 10, 20, 30, 40, 50, 60, 70, 80, and 90 degrees. These will be used for calibration purposes.</w:t>
      </w:r>
    </w:p>
    <w:p w14:paraId="2E644508" w14:textId="77777777" w:rsidR="00BA1BF1" w:rsidRDefault="00BA1BF1"/>
    <w:p w14:paraId="57B900D2" w14:textId="77777777" w:rsidR="00BA1BF1" w:rsidRDefault="00BA1BF1"/>
    <w:p w14:paraId="6F616BFA" w14:textId="77777777" w:rsidR="00BA1BF1" w:rsidRDefault="00D13811">
      <w:pPr>
        <w:rPr>
          <w:u w:val="single"/>
        </w:rPr>
      </w:pPr>
      <w:r>
        <w:rPr>
          <w:b/>
        </w:rPr>
        <w:t xml:space="preserve">4.9 </w:t>
      </w:r>
      <w:proofErr w:type="spellStart"/>
      <w:r>
        <w:rPr>
          <w:b/>
        </w:rPr>
        <w:t>Tibiofemoral</w:t>
      </w:r>
      <w:proofErr w:type="spellEnd"/>
      <w:r>
        <w:rPr>
          <w:b/>
        </w:rPr>
        <w:t xml:space="preserve"> and patellofemoral kinematics </w:t>
      </w:r>
      <w:r>
        <w:rPr>
          <w:b/>
        </w:rPr>
        <w:br/>
      </w:r>
      <w:proofErr w:type="spellStart"/>
      <w:r>
        <w:rPr>
          <w:u w:val="single"/>
        </w:rPr>
        <w:t>Kinematics</w:t>
      </w:r>
      <w:proofErr w:type="spellEnd"/>
      <w:r>
        <w:rPr>
          <w:u w:val="single"/>
        </w:rPr>
        <w:t xml:space="preserve"> (tibia + patella):</w:t>
      </w:r>
    </w:p>
    <w:p w14:paraId="0778410C" w14:textId="77777777" w:rsidR="00BA1BF1" w:rsidRDefault="00D13811">
      <w:r>
        <w:t xml:space="preserve">Graphs of the TF kinematics across 0-90 degrees passive flexion for 6DOF. </w:t>
      </w:r>
    </w:p>
    <w:p w14:paraId="2B641A24" w14:textId="77777777" w:rsidR="00BA1BF1" w:rsidRDefault="00D13811">
      <w:r>
        <w:t xml:space="preserve">Graphs of the PF kinematics across 0-90 degrees passive flexion for 6DOF. </w:t>
      </w:r>
      <w:r>
        <w:br/>
      </w:r>
    </w:p>
    <w:p w14:paraId="3A4B9412" w14:textId="77777777" w:rsidR="00BA1BF1" w:rsidRDefault="00D13811">
      <w:r>
        <w:rPr>
          <w:u w:val="single"/>
        </w:rPr>
        <w:t xml:space="preserve">Definitions of the movements in the </w:t>
      </w:r>
      <w:proofErr w:type="spellStart"/>
      <w:r>
        <w:rPr>
          <w:u w:val="single"/>
        </w:rPr>
        <w:t>tibiofemoral</w:t>
      </w:r>
      <w:proofErr w:type="spellEnd"/>
      <w:r>
        <w:rPr>
          <w:u w:val="single"/>
        </w:rPr>
        <w:t xml:space="preserve"> and patellofemoral joint (fixed femur): </w:t>
      </w:r>
      <w:r>
        <w:br/>
        <w:t xml:space="preserve">Tibia translations (+rotations around same axis): </w:t>
      </w:r>
      <w:r>
        <w:tab/>
        <w:t>- anterior (+) - posterior (</w:t>
      </w:r>
      <w:proofErr w:type="spellStart"/>
      <w:r>
        <w:t>varus</w:t>
      </w:r>
      <w:proofErr w:type="spellEnd"/>
      <w:r>
        <w:t xml:space="preserve"> - valgus)</w:t>
      </w:r>
      <w:r>
        <w:br/>
        <w:t xml:space="preserve"> </w:t>
      </w:r>
      <w:r>
        <w:tab/>
      </w:r>
      <w:r>
        <w:tab/>
      </w:r>
      <w:r>
        <w:tab/>
        <w:t xml:space="preserve"> </w:t>
      </w:r>
      <w:r>
        <w:tab/>
      </w:r>
      <w:r>
        <w:tab/>
      </w:r>
      <w:r>
        <w:tab/>
      </w:r>
      <w:r>
        <w:tab/>
        <w:t>- medial - lateral (+) (extension - flexion)</w:t>
      </w:r>
      <w:r>
        <w:br/>
      </w:r>
      <w:r>
        <w:tab/>
      </w:r>
      <w:r>
        <w:tab/>
      </w:r>
      <w:r>
        <w:tab/>
      </w:r>
      <w:r>
        <w:tab/>
      </w:r>
      <w:r>
        <w:tab/>
      </w:r>
      <w:r>
        <w:tab/>
      </w:r>
      <w:r>
        <w:tab/>
        <w:t>- superior (+) - inferior (internal - external)</w:t>
      </w:r>
    </w:p>
    <w:p w14:paraId="007C4AD6" w14:textId="77777777" w:rsidR="00BA1BF1" w:rsidRDefault="00D13811">
      <w:r>
        <w:t xml:space="preserve">Patella translations (+rotations around same axis): - anterior (+) - posterior (spin) </w:t>
      </w:r>
      <w:r>
        <w:br/>
      </w:r>
      <w:r>
        <w:tab/>
        <w:t xml:space="preserve"> </w:t>
      </w:r>
      <w:r>
        <w:tab/>
      </w:r>
      <w:r>
        <w:tab/>
      </w:r>
      <w:r>
        <w:tab/>
      </w:r>
      <w:r>
        <w:tab/>
      </w:r>
      <w:r>
        <w:tab/>
      </w:r>
      <w:r>
        <w:tab/>
        <w:t>- medial - lateral (+) (flexion)</w:t>
      </w:r>
      <w:r>
        <w:br/>
        <w:t xml:space="preserve"> </w:t>
      </w:r>
      <w:r>
        <w:tab/>
      </w:r>
      <w:r>
        <w:tab/>
      </w:r>
      <w:r>
        <w:tab/>
      </w:r>
      <w:r>
        <w:tab/>
      </w:r>
      <w:r>
        <w:tab/>
      </w:r>
      <w:r>
        <w:tab/>
      </w:r>
      <w:r>
        <w:tab/>
        <w:t>- superior (+) - inferior (tilt)</w:t>
      </w:r>
    </w:p>
    <w:p w14:paraId="3B4FB47B" w14:textId="77777777" w:rsidR="00BA1BF1" w:rsidRDefault="00D13811">
      <w:pPr>
        <w:rPr>
          <w:b/>
          <w:sz w:val="28"/>
          <w:szCs w:val="28"/>
        </w:rPr>
      </w:pPr>
      <w:r>
        <w:t>Directions: Right hand rule</w:t>
      </w:r>
    </w:p>
    <w:p w14:paraId="7BCBAA1F" w14:textId="77777777" w:rsidR="00BA1BF1" w:rsidRDefault="00BA1BF1">
      <w:pPr>
        <w:rPr>
          <w:b/>
          <w:sz w:val="28"/>
          <w:szCs w:val="28"/>
        </w:rPr>
      </w:pPr>
    </w:p>
    <w:p w14:paraId="4F4A71F4" w14:textId="77777777" w:rsidR="00BA1BF1" w:rsidRDefault="00BA1BF1">
      <w:pPr>
        <w:rPr>
          <w:b/>
          <w:sz w:val="28"/>
          <w:szCs w:val="28"/>
        </w:rPr>
      </w:pPr>
    </w:p>
    <w:p w14:paraId="76027FDE" w14:textId="77777777" w:rsidR="00BE4A6F" w:rsidRDefault="00BE4A6F">
      <w:pPr>
        <w:rPr>
          <w:b/>
          <w:sz w:val="28"/>
          <w:szCs w:val="28"/>
        </w:rPr>
      </w:pPr>
      <w:r>
        <w:rPr>
          <w:b/>
          <w:sz w:val="28"/>
          <w:szCs w:val="28"/>
        </w:rPr>
        <w:br w:type="page"/>
      </w:r>
    </w:p>
    <w:p w14:paraId="58F06CDF" w14:textId="77777777" w:rsidR="00BA1BF1" w:rsidRDefault="00D13811">
      <w:pPr>
        <w:rPr>
          <w:b/>
          <w:sz w:val="28"/>
          <w:szCs w:val="28"/>
        </w:rPr>
      </w:pPr>
      <w:r>
        <w:rPr>
          <w:b/>
          <w:sz w:val="28"/>
          <w:szCs w:val="28"/>
        </w:rPr>
        <w:lastRenderedPageBreak/>
        <w:t>5. Modelling and Simulation processes for obtaining target outputs</w:t>
      </w:r>
    </w:p>
    <w:p w14:paraId="1A8D7F5B" w14:textId="77777777" w:rsidR="00BA1BF1" w:rsidRDefault="00D13811">
      <w:r>
        <w:t>The sections below provide detailed descriptions of the processes that will be used to obtain target outputs in Section 4.</w:t>
      </w:r>
    </w:p>
    <w:p w14:paraId="415B7F74" w14:textId="77777777" w:rsidR="00BA1BF1" w:rsidRDefault="00BA1BF1"/>
    <w:p w14:paraId="6E356439" w14:textId="77777777" w:rsidR="00BA1BF1" w:rsidRDefault="00D13811">
      <w:pPr>
        <w:rPr>
          <w:b/>
        </w:rPr>
      </w:pPr>
      <w:r>
        <w:rPr>
          <w:b/>
        </w:rPr>
        <w:t xml:space="preserve">5.1 Segmentation </w:t>
      </w:r>
    </w:p>
    <w:p w14:paraId="1152CBCE" w14:textId="3DF528E4" w:rsidR="00BA1BF1" w:rsidRDefault="00D13811">
      <w:pPr>
        <w:jc w:val="both"/>
      </w:pPr>
      <w:r>
        <w:t>This section describes how the bone point clouds (</w:t>
      </w:r>
      <w:r>
        <w:rPr>
          <w:i/>
        </w:rPr>
        <w:t>Section 4.1</w:t>
      </w:r>
      <w:r>
        <w:t>) and cartilage point clouds (</w:t>
      </w:r>
      <w:r>
        <w:rPr>
          <w:i/>
        </w:rPr>
        <w:t>Section 4.2</w:t>
      </w:r>
      <w:r>
        <w:t>) wil</w:t>
      </w:r>
      <w:r w:rsidR="00EA6B29">
        <w:t>l be obtained from the MRI data</w:t>
      </w:r>
      <w:r>
        <w:t xml:space="preserve">. </w:t>
      </w:r>
    </w:p>
    <w:p w14:paraId="3061634C" w14:textId="77777777" w:rsidR="00BA1BF1" w:rsidRDefault="00D13811">
      <w:pPr>
        <w:jc w:val="both"/>
      </w:pPr>
      <w:r>
        <w:br/>
        <w:t>A custom MATLAB script will be used for segmentation. The script allows the user to pick points on each slice of the image stack, which are then used to fit a cubic spline. Once the user has finished with picking points, the cubic splines are sampled to obtain 20 points within each manually segmented point to create a dense point cloud of the segmented object.</w:t>
      </w:r>
    </w:p>
    <w:p w14:paraId="232B1CB3" w14:textId="77777777" w:rsidR="00BA1BF1" w:rsidRDefault="00BA1BF1">
      <w:pPr>
        <w:jc w:val="both"/>
      </w:pPr>
    </w:p>
    <w:p w14:paraId="47F8BA72" w14:textId="5ACB2F83" w:rsidR="00BA1BF1" w:rsidRPr="00F44860" w:rsidRDefault="00D13811">
      <w:pPr>
        <w:jc w:val="both"/>
      </w:pPr>
      <w:r>
        <w:rPr>
          <w:b/>
        </w:rPr>
        <w:t>Input:</w:t>
      </w:r>
      <w:r>
        <w:t xml:space="preserve"> </w:t>
      </w:r>
      <w:proofErr w:type="spellStart"/>
      <w:r w:rsidR="00242B41">
        <w:t>NIfTI</w:t>
      </w:r>
      <w:proofErr w:type="spellEnd"/>
      <w:r w:rsidRPr="00242B41">
        <w:t xml:space="preserve"> files</w:t>
      </w:r>
      <w:r w:rsidR="00242B41">
        <w:t>.</w:t>
      </w:r>
      <w:r w:rsidRPr="00242B41">
        <w:t xml:space="preserve"> </w:t>
      </w:r>
    </w:p>
    <w:p w14:paraId="2C1582D4" w14:textId="77777777" w:rsidR="00BA1BF1" w:rsidRDefault="00D13811">
      <w:pPr>
        <w:jc w:val="both"/>
      </w:pPr>
      <w:r>
        <w:rPr>
          <w:b/>
        </w:rPr>
        <w:t>Output:</w:t>
      </w:r>
      <w:r>
        <w:t xml:space="preserve"> Point clouds of the bones (distal femur, proximal tibia, proximal fibula, patella) and cartilage (femoral cartilage, </w:t>
      </w:r>
      <w:proofErr w:type="spellStart"/>
      <w:r>
        <w:t>tibial</w:t>
      </w:r>
      <w:proofErr w:type="spellEnd"/>
      <w:r>
        <w:t xml:space="preserve"> cartilage, patellar cartilage) exported as .pts files containing </w:t>
      </w:r>
      <w:proofErr w:type="spellStart"/>
      <w:r>
        <w:t>x</w:t>
      </w:r>
      <w:proofErr w:type="gramStart"/>
      <w:r>
        <w:t>,y,z</w:t>
      </w:r>
      <w:proofErr w:type="spellEnd"/>
      <w:proofErr w:type="gramEnd"/>
      <w:r>
        <w:t xml:space="preserve"> coordinates in mm.  </w:t>
      </w:r>
    </w:p>
    <w:p w14:paraId="5048C992" w14:textId="77777777" w:rsidR="00BA1BF1" w:rsidRDefault="00BA1BF1"/>
    <w:p w14:paraId="1369B59E" w14:textId="77777777" w:rsidR="00BA1BF1" w:rsidRDefault="00D13811">
      <w:pPr>
        <w:rPr>
          <w:b/>
        </w:rPr>
      </w:pPr>
      <w:r>
        <w:rPr>
          <w:b/>
        </w:rPr>
        <w:t>Procedure:</w:t>
      </w:r>
    </w:p>
    <w:p w14:paraId="59691E20" w14:textId="5F42A824" w:rsidR="00BA1BF1" w:rsidRPr="00F44860" w:rsidRDefault="00D13811">
      <w:pPr>
        <w:numPr>
          <w:ilvl w:val="0"/>
          <w:numId w:val="1"/>
        </w:numPr>
        <w:contextualSpacing/>
        <w:jc w:val="both"/>
      </w:pPr>
      <w:r w:rsidRPr="00F44860">
        <w:t xml:space="preserve">Load the image stack using </w:t>
      </w:r>
      <w:r w:rsidR="00F44860" w:rsidRPr="00F44860">
        <w:t xml:space="preserve">the </w:t>
      </w:r>
      <w:proofErr w:type="spellStart"/>
      <w:r w:rsidRPr="00F44860">
        <w:t>segment_niftii</w:t>
      </w:r>
      <w:r w:rsidR="00F44860" w:rsidRPr="00F44860">
        <w:t>_GeneralPurpose.m</w:t>
      </w:r>
      <w:proofErr w:type="spellEnd"/>
      <w:r w:rsidR="00F44860" w:rsidRPr="00F44860">
        <w:t xml:space="preserve"> script (for </w:t>
      </w:r>
      <w:proofErr w:type="spellStart"/>
      <w:r w:rsidR="00F44860" w:rsidRPr="00F44860">
        <w:t>NIfTI</w:t>
      </w:r>
      <w:proofErr w:type="spellEnd"/>
      <w:r w:rsidRPr="00F44860">
        <w:t xml:space="preserve"> format). </w:t>
      </w:r>
    </w:p>
    <w:p w14:paraId="30B5A684" w14:textId="77777777" w:rsidR="00BA1BF1" w:rsidRDefault="00D13811">
      <w:pPr>
        <w:numPr>
          <w:ilvl w:val="0"/>
          <w:numId w:val="1"/>
        </w:numPr>
        <w:contextualSpacing/>
        <w:jc w:val="both"/>
      </w:pPr>
      <w:r>
        <w:t xml:space="preserve">The script will prompt the user to select a region of interest for segmentation. The user will be required to select the top left corner (left-click &amp; hold) and the bottom right corner of this region (release). </w:t>
      </w:r>
    </w:p>
    <w:p w14:paraId="43C1D737" w14:textId="77777777" w:rsidR="00BA1BF1" w:rsidRDefault="00D13811">
      <w:pPr>
        <w:numPr>
          <w:ilvl w:val="0"/>
          <w:numId w:val="1"/>
        </w:numPr>
        <w:contextualSpacing/>
        <w:jc w:val="both"/>
      </w:pPr>
      <w:r>
        <w:t xml:space="preserve">The selected region will then be displayed to the user. The user will then be able to change which slice they are viewing within this region using the “MR sequence slider”. </w:t>
      </w:r>
    </w:p>
    <w:p w14:paraId="7E6A3AD5" w14:textId="77777777" w:rsidR="00BA1BF1" w:rsidRDefault="00D13811">
      <w:pPr>
        <w:numPr>
          <w:ilvl w:val="0"/>
          <w:numId w:val="1"/>
        </w:numPr>
        <w:contextualSpacing/>
        <w:jc w:val="both"/>
      </w:pPr>
      <w:r>
        <w:t xml:space="preserve">The script enables the user to segment one of the bones or cartilage structures one slice at a time.* </w:t>
      </w:r>
      <w:proofErr w:type="gramStart"/>
      <w:r>
        <w:t>This</w:t>
      </w:r>
      <w:proofErr w:type="gramEnd"/>
      <w:r>
        <w:t xml:space="preserve"> is done by clicking along the boundaries of the bone/cartilage to create points for a cubic spline. When segmenting cartilage, only the articular surface boundary will be segmented since the subchondral boundary will be segmented with the bone.</w:t>
      </w:r>
    </w:p>
    <w:p w14:paraId="4C60061F" w14:textId="77777777" w:rsidR="00BA1BF1" w:rsidRDefault="00D13811">
      <w:pPr>
        <w:numPr>
          <w:ilvl w:val="0"/>
          <w:numId w:val="1"/>
        </w:numPr>
        <w:contextualSpacing/>
        <w:jc w:val="both"/>
      </w:pPr>
      <w:r>
        <w:t xml:space="preserve">If a mistake is made, the “Clear frame” button will be pressed to clear the slice, and the slice will be segmented again. </w:t>
      </w:r>
    </w:p>
    <w:p w14:paraId="1AD7C023" w14:textId="77777777" w:rsidR="00BA1BF1" w:rsidRDefault="00D13811">
      <w:pPr>
        <w:numPr>
          <w:ilvl w:val="0"/>
          <w:numId w:val="1"/>
        </w:numPr>
        <w:contextualSpacing/>
        <w:jc w:val="both"/>
      </w:pPr>
      <w:r>
        <w:t>The “Save splines” button will re-interpolate the current splines as a point cloud and export the point cloud directly to the “</w:t>
      </w:r>
      <w:proofErr w:type="spellStart"/>
      <w:r>
        <w:t>pt_clouds.pts</w:t>
      </w:r>
      <w:proofErr w:type="spellEnd"/>
      <w:r>
        <w:t>” file.</w:t>
      </w:r>
    </w:p>
    <w:p w14:paraId="61F2AF44" w14:textId="77777777" w:rsidR="00BA1BF1" w:rsidRDefault="00D13811">
      <w:pPr>
        <w:numPr>
          <w:ilvl w:val="0"/>
          <w:numId w:val="1"/>
        </w:numPr>
        <w:contextualSpacing/>
        <w:jc w:val="both"/>
      </w:pPr>
      <w:r>
        <w:t>Before continuing to segment another bone/cartilage, the “</w:t>
      </w:r>
      <w:proofErr w:type="spellStart"/>
      <w:r>
        <w:t>pt_clouds.pts</w:t>
      </w:r>
      <w:proofErr w:type="spellEnd"/>
      <w:r>
        <w:t>” file will be renamed to avoid loss of data due to the file being overwritten.</w:t>
      </w:r>
    </w:p>
    <w:p w14:paraId="363AB884" w14:textId="77777777" w:rsidR="00BA1BF1" w:rsidRDefault="00BA1BF1">
      <w:pPr>
        <w:ind w:left="720"/>
        <w:jc w:val="both"/>
      </w:pPr>
    </w:p>
    <w:p w14:paraId="05C5809D" w14:textId="77777777" w:rsidR="00BA1BF1" w:rsidRDefault="00D13811">
      <w:pPr>
        <w:jc w:val="both"/>
      </w:pPr>
      <w:r>
        <w:t>*If multiple contours belonging to the same object are present within the slice, the user must segment one contour first and continue. The additional contours will need to be segmented in a separate MATLAB session after saving and renaming the “</w:t>
      </w:r>
      <w:proofErr w:type="spellStart"/>
      <w:r>
        <w:t>pt_clouds.pts</w:t>
      </w:r>
      <w:proofErr w:type="spellEnd"/>
      <w:r>
        <w:t xml:space="preserve">” file. The point clouds can be added to the original pts file afterwards by copying and pasting in notepad. </w:t>
      </w:r>
    </w:p>
    <w:p w14:paraId="04E3C6A7" w14:textId="77777777" w:rsidR="00BA1BF1" w:rsidRDefault="00BA1BF1"/>
    <w:p w14:paraId="3148B050" w14:textId="77777777" w:rsidR="00BA1BF1" w:rsidRDefault="00BA1BF1">
      <w:pPr>
        <w:rPr>
          <w:b/>
        </w:rPr>
      </w:pPr>
    </w:p>
    <w:p w14:paraId="4CA0B704" w14:textId="77777777" w:rsidR="00BA1BF1" w:rsidRDefault="00BA1BF1">
      <w:pPr>
        <w:rPr>
          <w:b/>
        </w:rPr>
      </w:pPr>
    </w:p>
    <w:p w14:paraId="45BD4131" w14:textId="77777777" w:rsidR="00F44860" w:rsidRDefault="00F44860">
      <w:pPr>
        <w:rPr>
          <w:b/>
        </w:rPr>
      </w:pPr>
      <w:r>
        <w:rPr>
          <w:b/>
        </w:rPr>
        <w:br w:type="page"/>
      </w:r>
    </w:p>
    <w:p w14:paraId="4C99F902" w14:textId="332C4E1B" w:rsidR="00BA1BF1" w:rsidRDefault="00D13811">
      <w:pPr>
        <w:rPr>
          <w:b/>
        </w:rPr>
      </w:pPr>
      <w:r>
        <w:rPr>
          <w:b/>
        </w:rPr>
        <w:lastRenderedPageBreak/>
        <w:t xml:space="preserve">5.2 Mesh generation </w:t>
      </w:r>
    </w:p>
    <w:p w14:paraId="49F2926D" w14:textId="77777777" w:rsidR="00BA1BF1" w:rsidRDefault="00D13811">
      <w:pPr>
        <w:jc w:val="both"/>
      </w:pPr>
      <w:r>
        <w:t>This section describes how the bone meshes (</w:t>
      </w:r>
      <w:r>
        <w:rPr>
          <w:i/>
        </w:rPr>
        <w:t>Section 4.3</w:t>
      </w:r>
      <w:r>
        <w:t>) will be obtained from the segmented point clouds (</w:t>
      </w:r>
      <w:r>
        <w:rPr>
          <w:i/>
        </w:rPr>
        <w:t>Section 4.1</w:t>
      </w:r>
      <w:r>
        <w:t>) and a statistical shape model (SSM).</w:t>
      </w:r>
    </w:p>
    <w:p w14:paraId="79E82B1F" w14:textId="77777777" w:rsidR="00BA1BF1" w:rsidRDefault="00BA1BF1">
      <w:pPr>
        <w:jc w:val="both"/>
      </w:pPr>
    </w:p>
    <w:p w14:paraId="5ACB480F" w14:textId="77777777" w:rsidR="00BA1BF1" w:rsidRDefault="00D13811">
      <w:pPr>
        <w:jc w:val="both"/>
      </w:pPr>
      <w:r>
        <w:t>A SSM will be used to generate the bone meshes, inform cartilage boundaries, inform ligament origin and insertions, and define the anatomical coordinate systems (ACS). This will be done using custom python scripts in the MAP client.</w:t>
      </w:r>
    </w:p>
    <w:p w14:paraId="439854C5" w14:textId="77777777" w:rsidR="00BA1BF1" w:rsidRDefault="00BA1BF1">
      <w:pPr>
        <w:jc w:val="both"/>
      </w:pPr>
    </w:p>
    <w:p w14:paraId="45F8E3EE" w14:textId="77777777" w:rsidR="00BA1BF1" w:rsidRDefault="00D13811">
      <w:pPr>
        <w:jc w:val="both"/>
      </w:pPr>
      <w:r>
        <w:rPr>
          <w:b/>
        </w:rPr>
        <w:t xml:space="preserve">Input: </w:t>
      </w:r>
      <w:r>
        <w:t>Bone point clouds and SSM.</w:t>
      </w:r>
    </w:p>
    <w:p w14:paraId="784CFD8B" w14:textId="77777777" w:rsidR="00BA1BF1" w:rsidRDefault="00D13811">
      <w:pPr>
        <w:jc w:val="both"/>
      </w:pPr>
      <w:r>
        <w:rPr>
          <w:b/>
        </w:rPr>
        <w:t>Output:</w:t>
      </w:r>
      <w:r>
        <w:t xml:space="preserve"> Full bone meshes exported as STLs. </w:t>
      </w:r>
    </w:p>
    <w:p w14:paraId="3CA7C6C4" w14:textId="77777777" w:rsidR="00BA1BF1" w:rsidRDefault="00BA1BF1">
      <w:pPr>
        <w:jc w:val="both"/>
      </w:pPr>
    </w:p>
    <w:p w14:paraId="0B811E0E" w14:textId="77777777" w:rsidR="00BA1BF1" w:rsidRDefault="00D13811">
      <w:pPr>
        <w:jc w:val="both"/>
        <w:rPr>
          <w:b/>
        </w:rPr>
      </w:pPr>
      <w:r>
        <w:rPr>
          <w:b/>
        </w:rPr>
        <w:t>Procedure (or steps, as they are referred to in the MAP Client):</w:t>
      </w:r>
    </w:p>
    <w:p w14:paraId="736AB22F" w14:textId="5C401D53" w:rsidR="00BA1BF1" w:rsidRDefault="00D13811">
      <w:pPr>
        <w:numPr>
          <w:ilvl w:val="0"/>
          <w:numId w:val="2"/>
        </w:numPr>
        <w:contextualSpacing/>
        <w:jc w:val="both"/>
      </w:pPr>
      <w:r>
        <w:t xml:space="preserve">We will rigidly align the SSM of the lower limb (femur, tibia, fibula, </w:t>
      </w:r>
      <w:r w:rsidR="00F44860">
        <w:t>and patella</w:t>
      </w:r>
      <w:r>
        <w:t xml:space="preserve">) to the entire segmented point cloud of the knee. </w:t>
      </w:r>
    </w:p>
    <w:p w14:paraId="5F42B0A1" w14:textId="77777777" w:rsidR="00BA1BF1" w:rsidRDefault="00D13811">
      <w:pPr>
        <w:numPr>
          <w:ilvl w:val="0"/>
          <w:numId w:val="2"/>
        </w:numPr>
        <w:contextualSpacing/>
        <w:jc w:val="both"/>
      </w:pPr>
      <w:r>
        <w:t>We will use the principal components (PC) in conjunction with the patients’ sex, height, and weight data to perform a partial least squares regression (PLSR) fit of the SSM to the segmented point clouds to obtain an intermediate fitted mesh (Figure 5.2.1).</w:t>
      </w:r>
      <w:r>
        <w:br/>
      </w:r>
    </w:p>
    <w:p w14:paraId="1C7EFE8F" w14:textId="77777777" w:rsidR="00BA1BF1" w:rsidRDefault="00BA1BF1">
      <w:pPr>
        <w:jc w:val="center"/>
      </w:pPr>
    </w:p>
    <w:p w14:paraId="4EF88745" w14:textId="77777777" w:rsidR="00BA1BF1" w:rsidRDefault="00D13811">
      <w:pPr>
        <w:jc w:val="center"/>
      </w:pPr>
      <w:r>
        <w:rPr>
          <w:noProof/>
          <w:lang w:val="en-NZ"/>
        </w:rPr>
        <w:drawing>
          <wp:inline distT="114300" distB="114300" distL="114300" distR="114300" wp14:anchorId="11E24945" wp14:editId="2A3A928B">
            <wp:extent cx="2790825" cy="3667125"/>
            <wp:effectExtent l="0" t="0" r="9525"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91107" cy="3667496"/>
                    </a:xfrm>
                    <a:prstGeom prst="rect">
                      <a:avLst/>
                    </a:prstGeom>
                    <a:ln/>
                  </pic:spPr>
                </pic:pic>
              </a:graphicData>
            </a:graphic>
          </wp:inline>
        </w:drawing>
      </w:r>
    </w:p>
    <w:p w14:paraId="2F6A3B4F" w14:textId="77777777" w:rsidR="00BA1BF1" w:rsidRDefault="00BA1BF1">
      <w:pPr>
        <w:jc w:val="center"/>
      </w:pPr>
    </w:p>
    <w:p w14:paraId="197205FE" w14:textId="77777777" w:rsidR="00BA1BF1" w:rsidRPr="000C477E" w:rsidRDefault="00D13811">
      <w:pPr>
        <w:jc w:val="both"/>
        <w:rPr>
          <w:i/>
        </w:rPr>
      </w:pPr>
      <w:r w:rsidRPr="000C477E">
        <w:rPr>
          <w:i/>
        </w:rPr>
        <w:t xml:space="preserve">Figure 5.2.1. Patient specific meshes of the femur, patella, tibia, fibula, femoral cartilage, patellar cartilage, and </w:t>
      </w:r>
      <w:proofErr w:type="spellStart"/>
      <w:r w:rsidRPr="000C477E">
        <w:rPr>
          <w:i/>
        </w:rPr>
        <w:t>tibial</w:t>
      </w:r>
      <w:proofErr w:type="spellEnd"/>
      <w:r w:rsidRPr="000C477E">
        <w:rPr>
          <w:i/>
        </w:rPr>
        <w:t xml:space="preserve"> cartilage overlaid with their corresponding segmented point clouds. </w:t>
      </w:r>
    </w:p>
    <w:p w14:paraId="465C8EE8" w14:textId="77777777" w:rsidR="00BA1BF1" w:rsidRDefault="00BA1BF1">
      <w:pPr>
        <w:jc w:val="center"/>
      </w:pPr>
    </w:p>
    <w:p w14:paraId="67E32582" w14:textId="77777777" w:rsidR="00BA1BF1" w:rsidRDefault="00D13811">
      <w:pPr>
        <w:numPr>
          <w:ilvl w:val="0"/>
          <w:numId w:val="2"/>
        </w:numPr>
        <w:contextualSpacing/>
        <w:jc w:val="both"/>
      </w:pPr>
      <w:r>
        <w:lastRenderedPageBreak/>
        <w:t>A local fit will be performed on the intermediate fitted mesh of each bone to each corresponding segmented point cloud to obtain the final fitted meshes.</w:t>
      </w:r>
    </w:p>
    <w:p w14:paraId="1022D428" w14:textId="77777777" w:rsidR="00BA1BF1" w:rsidRDefault="00D13811">
      <w:pPr>
        <w:numPr>
          <w:ilvl w:val="0"/>
          <w:numId w:val="2"/>
        </w:numPr>
        <w:contextualSpacing/>
        <w:jc w:val="both"/>
      </w:pPr>
      <w:r>
        <w:t>The ACS of each individual bone will be extracted from the fitted SSM, including the proximal-distal axis, medial-lateral axis, and the anterior-posterior axis. The process for extracting the ACSs is detailed in section 5.5.1.</w:t>
      </w:r>
    </w:p>
    <w:p w14:paraId="2331B389" w14:textId="77777777" w:rsidR="00BA1BF1" w:rsidRDefault="00D13811">
      <w:pPr>
        <w:numPr>
          <w:ilvl w:val="0"/>
          <w:numId w:val="2"/>
        </w:numPr>
        <w:contextualSpacing/>
        <w:jc w:val="both"/>
      </w:pPr>
      <w:r>
        <w:t xml:space="preserve">The ACS of the femur will be used to rigidly align the entire knee to the origin and axes of the global coordinate system, with the proximal-distal axis aligned with the z-axis, the medial-lateral axis aligned with the x-axis, and the anterior-posterior axis aligned with the y-axis. </w:t>
      </w:r>
    </w:p>
    <w:p w14:paraId="44C160AB" w14:textId="77777777" w:rsidR="00BA1BF1" w:rsidRDefault="00D13811">
      <w:pPr>
        <w:numPr>
          <w:ilvl w:val="0"/>
          <w:numId w:val="2"/>
        </w:numPr>
        <w:contextualSpacing/>
        <w:jc w:val="both"/>
      </w:pPr>
      <w:r>
        <w:t>Meshes will be exported as STL files.</w:t>
      </w:r>
    </w:p>
    <w:p w14:paraId="49A6480D" w14:textId="77777777" w:rsidR="00BA1BF1" w:rsidRDefault="00BA1BF1"/>
    <w:p w14:paraId="0B2702F4" w14:textId="77777777" w:rsidR="00BA1BF1" w:rsidRDefault="00BA1BF1"/>
    <w:p w14:paraId="72A8F127" w14:textId="77777777" w:rsidR="00BA1BF1" w:rsidRDefault="00BA1BF1"/>
    <w:p w14:paraId="56384CF1" w14:textId="77777777" w:rsidR="00BA1BF1" w:rsidRDefault="00D13811">
      <w:r>
        <w:rPr>
          <w:b/>
        </w:rPr>
        <w:t>5.3 Loft cartilage</w:t>
      </w:r>
      <w:r>
        <w:t xml:space="preserve"> </w:t>
      </w:r>
    </w:p>
    <w:p w14:paraId="48ECA96B" w14:textId="77777777" w:rsidR="00BA1BF1" w:rsidRDefault="00D13811">
      <w:pPr>
        <w:jc w:val="both"/>
        <w:rPr>
          <w:i/>
        </w:rPr>
      </w:pPr>
      <w:r>
        <w:t xml:space="preserve">In this process the cartilage meshes </w:t>
      </w:r>
      <w:r>
        <w:rPr>
          <w:i/>
        </w:rPr>
        <w:t>(Section 4.4</w:t>
      </w:r>
      <w:r>
        <w:t>) will be obtained by using the bone point clouds (</w:t>
      </w:r>
      <w:r>
        <w:rPr>
          <w:i/>
        </w:rPr>
        <w:t xml:space="preserve">Section 4.1), </w:t>
      </w:r>
      <w:r>
        <w:t>cartilage point clouds (</w:t>
      </w:r>
      <w:r>
        <w:rPr>
          <w:i/>
        </w:rPr>
        <w:t>Section 4.2</w:t>
      </w:r>
      <w:r>
        <w:t>) and the bone meshes (</w:t>
      </w:r>
      <w:r>
        <w:rPr>
          <w:i/>
        </w:rPr>
        <w:t>Section 4.3</w:t>
      </w:r>
      <w:r>
        <w:t>)</w:t>
      </w:r>
      <w:r>
        <w:rPr>
          <w:i/>
        </w:rPr>
        <w:t xml:space="preserve">. </w:t>
      </w:r>
    </w:p>
    <w:p w14:paraId="3A2C4EFB" w14:textId="77777777" w:rsidR="00BA1BF1" w:rsidRDefault="00BA1BF1">
      <w:pPr>
        <w:jc w:val="both"/>
      </w:pPr>
    </w:p>
    <w:p w14:paraId="50DEB63E" w14:textId="77777777" w:rsidR="00BA1BF1" w:rsidRDefault="00D13811">
      <w:pPr>
        <w:jc w:val="both"/>
      </w:pPr>
      <w:r>
        <w:t xml:space="preserve">The cartilage subchondral surface nodes were previously embedded as material points in the bone meshes and will be extracted to loft the cartilage mesh using custom python code. This was done by registering the SSM to the </w:t>
      </w:r>
      <w:proofErr w:type="spellStart"/>
      <w:r>
        <w:t>OpenKnee</w:t>
      </w:r>
      <w:proofErr w:type="spellEnd"/>
      <w:r>
        <w:t xml:space="preserve"> model (</w:t>
      </w:r>
      <w:proofErr w:type="spellStart"/>
      <w:r>
        <w:t>Erdemir</w:t>
      </w:r>
      <w:proofErr w:type="spellEnd"/>
      <w:r>
        <w:t xml:space="preserve">, 2013), and then projecting the cartilage subchondral nodes to the closest nodes on the registered mesh. The patch parametric coordinates (“material points”) of each of these closest nodes was then determined and recorded. </w:t>
      </w:r>
    </w:p>
    <w:p w14:paraId="0B02582C" w14:textId="77777777" w:rsidR="00BA1BF1" w:rsidRDefault="00BA1BF1">
      <w:pPr>
        <w:jc w:val="both"/>
      </w:pPr>
    </w:p>
    <w:p w14:paraId="73FD35D2" w14:textId="77777777" w:rsidR="00BA1BF1" w:rsidRDefault="00D13811">
      <w:pPr>
        <w:jc w:val="both"/>
      </w:pPr>
      <w:r>
        <w:rPr>
          <w:b/>
        </w:rPr>
        <w:t>Input:</w:t>
      </w:r>
      <w:r>
        <w:t xml:space="preserve"> Segmented cartilage point clouds, bone point clouds, and meshes for the femur, tibia, and patella.</w:t>
      </w:r>
    </w:p>
    <w:p w14:paraId="5406AF13" w14:textId="4DA47DA8" w:rsidR="00BA1BF1" w:rsidRDefault="00D13811">
      <w:pPr>
        <w:jc w:val="both"/>
      </w:pPr>
      <w:r>
        <w:rPr>
          <w:b/>
        </w:rPr>
        <w:t>Output:</w:t>
      </w:r>
      <w:r>
        <w:t xml:space="preserve"> Meshes of the femoral cartilage, patellar cartilage, and </w:t>
      </w:r>
      <w:proofErr w:type="spellStart"/>
      <w:r>
        <w:t>tibial</w:t>
      </w:r>
      <w:proofErr w:type="spellEnd"/>
      <w:r>
        <w:t xml:space="preserve"> cartilage.</w:t>
      </w:r>
      <w:r w:rsidR="00A825C8">
        <w:tab/>
      </w:r>
      <w:r>
        <w:br/>
      </w:r>
    </w:p>
    <w:p w14:paraId="1F775A6D" w14:textId="77777777" w:rsidR="00BA1BF1" w:rsidRDefault="00D13811">
      <w:pPr>
        <w:jc w:val="both"/>
        <w:rPr>
          <w:b/>
        </w:rPr>
      </w:pPr>
      <w:r>
        <w:rPr>
          <w:b/>
        </w:rPr>
        <w:t>Procedure:</w:t>
      </w:r>
    </w:p>
    <w:p w14:paraId="40D4B800" w14:textId="77777777" w:rsidR="00BA1BF1" w:rsidRDefault="00D13811">
      <w:pPr>
        <w:numPr>
          <w:ilvl w:val="0"/>
          <w:numId w:val="3"/>
        </w:numPr>
        <w:contextualSpacing/>
        <w:jc w:val="both"/>
      </w:pPr>
      <w:r>
        <w:t>A custom python code extracts the subchondral cartilage nodes from the pre-aligned bone mesh using the recorded material points for the femur, tibia, and patella.</w:t>
      </w:r>
    </w:p>
    <w:p w14:paraId="3BA3BEE1" w14:textId="77777777" w:rsidR="00BA1BF1" w:rsidRDefault="00D13811">
      <w:pPr>
        <w:numPr>
          <w:ilvl w:val="0"/>
          <w:numId w:val="3"/>
        </w:numPr>
        <w:contextualSpacing/>
        <w:jc w:val="both"/>
      </w:pPr>
      <w:r>
        <w:t xml:space="preserve">For each subchondral mesh node, the python code finds the closest bone point in the corresponding bone point cloud using the </w:t>
      </w:r>
      <w:proofErr w:type="spellStart"/>
      <w:r>
        <w:t>KDTree</w:t>
      </w:r>
      <w:proofErr w:type="spellEnd"/>
      <w:r>
        <w:t xml:space="preserve"> algorithm. </w:t>
      </w:r>
    </w:p>
    <w:p w14:paraId="13DE8047" w14:textId="77777777" w:rsidR="00BA1BF1" w:rsidRDefault="00D13811">
      <w:pPr>
        <w:numPr>
          <w:ilvl w:val="0"/>
          <w:numId w:val="3"/>
        </w:numPr>
        <w:contextualSpacing/>
        <w:jc w:val="both"/>
      </w:pPr>
      <w:r>
        <w:t xml:space="preserve">The python code calculates the surface normal vector of the mesh at the node, and uses the </w:t>
      </w:r>
      <w:proofErr w:type="spellStart"/>
      <w:r>
        <w:t>KDTree</w:t>
      </w:r>
      <w:proofErr w:type="spellEnd"/>
      <w:r>
        <w:t xml:space="preserve"> algorithm to identify the closest point in the cartilage point cloud that is along the vector projected from the bone point (identified in 2). </w:t>
      </w:r>
    </w:p>
    <w:p w14:paraId="59EBE2A8" w14:textId="079C1EF2" w:rsidR="00BA1BF1" w:rsidRDefault="00D13811">
      <w:pPr>
        <w:numPr>
          <w:ilvl w:val="0"/>
          <w:numId w:val="3"/>
        </w:numPr>
        <w:contextualSpacing/>
        <w:jc w:val="both"/>
      </w:pPr>
      <w:r>
        <w:t>The cartilage thickness for each mesh node is calculated as the displacement between the bone point and the cartilage point (identified in 2 and 3) along the normal vector. This is repeated for each node in the mesh.</w:t>
      </w:r>
      <w:r w:rsidR="007E459A">
        <w:tab/>
      </w:r>
      <w:r>
        <w:br/>
      </w:r>
    </w:p>
    <w:p w14:paraId="49633015" w14:textId="77777777" w:rsidR="00BA1BF1" w:rsidRDefault="00D13811">
      <w:pPr>
        <w:jc w:val="center"/>
      </w:pPr>
      <w:r>
        <w:rPr>
          <w:noProof/>
          <w:lang w:val="en-NZ"/>
        </w:rPr>
        <w:lastRenderedPageBreak/>
        <w:drawing>
          <wp:inline distT="114300" distB="114300" distL="114300" distR="114300" wp14:anchorId="724FB95A" wp14:editId="7786A11C">
            <wp:extent cx="6221726" cy="2205038"/>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6221726" cy="2205038"/>
                    </a:xfrm>
                    <a:prstGeom prst="rect">
                      <a:avLst/>
                    </a:prstGeom>
                    <a:ln/>
                  </pic:spPr>
                </pic:pic>
              </a:graphicData>
            </a:graphic>
          </wp:inline>
        </w:drawing>
      </w:r>
    </w:p>
    <w:p w14:paraId="7D38626D" w14:textId="77777777" w:rsidR="00BA1BF1" w:rsidRPr="00F44860" w:rsidRDefault="00D13811">
      <w:pPr>
        <w:rPr>
          <w:i/>
        </w:rPr>
      </w:pPr>
      <w:r w:rsidRPr="00F44860">
        <w:rPr>
          <w:i/>
        </w:rPr>
        <w:t>Figure 5.3.1. Cartilage lofting process.</w:t>
      </w:r>
    </w:p>
    <w:p w14:paraId="7724F6C4" w14:textId="77777777" w:rsidR="00BA1BF1" w:rsidRDefault="00BA1BF1"/>
    <w:p w14:paraId="601BB11E" w14:textId="77777777" w:rsidR="00BA1BF1" w:rsidRDefault="00D13811">
      <w:pPr>
        <w:numPr>
          <w:ilvl w:val="0"/>
          <w:numId w:val="3"/>
        </w:numPr>
        <w:contextualSpacing/>
        <w:jc w:val="both"/>
      </w:pPr>
      <w:r>
        <w:t xml:space="preserve">The subchondral bone mesh nodes are lofted in the direction of the surface </w:t>
      </w:r>
      <w:proofErr w:type="spellStart"/>
      <w:r>
        <w:t>normals</w:t>
      </w:r>
      <w:proofErr w:type="spellEnd"/>
      <w:r>
        <w:t xml:space="preserve"> at each node using the cartilage thickness at each node. </w:t>
      </w:r>
    </w:p>
    <w:p w14:paraId="2166A5BD" w14:textId="6B91E6BF" w:rsidR="00BA1BF1" w:rsidRDefault="00D13811">
      <w:pPr>
        <w:numPr>
          <w:ilvl w:val="0"/>
          <w:numId w:val="3"/>
        </w:numPr>
        <w:contextualSpacing/>
        <w:jc w:val="both"/>
      </w:pPr>
      <w:r>
        <w:t xml:space="preserve">Host mesh fitting (HMF) is used to fit a template hexahedral cartilage mesh to the lofted cartilage nodes. This ensures that nodal connectivity is maintained without negative element </w:t>
      </w:r>
      <w:proofErr w:type="spellStart"/>
      <w:r>
        <w:t>jacobians</w:t>
      </w:r>
      <w:proofErr w:type="spellEnd"/>
      <w:r>
        <w:t xml:space="preserve"> being generated following projections.</w:t>
      </w:r>
      <w:r w:rsidR="00AB1895">
        <w:tab/>
      </w:r>
      <w:r>
        <w:br/>
      </w:r>
    </w:p>
    <w:p w14:paraId="79F11554" w14:textId="77777777" w:rsidR="00BA1BF1" w:rsidRDefault="00D13811">
      <w:pPr>
        <w:jc w:val="center"/>
      </w:pPr>
      <w:r>
        <w:rPr>
          <w:noProof/>
          <w:lang w:val="en-NZ"/>
        </w:rPr>
        <w:drawing>
          <wp:inline distT="114300" distB="114300" distL="114300" distR="114300" wp14:anchorId="02DFB346" wp14:editId="5AED40E5">
            <wp:extent cx="5943600" cy="15621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43600" cy="1562100"/>
                    </a:xfrm>
                    <a:prstGeom prst="rect">
                      <a:avLst/>
                    </a:prstGeom>
                    <a:ln/>
                  </pic:spPr>
                </pic:pic>
              </a:graphicData>
            </a:graphic>
          </wp:inline>
        </w:drawing>
      </w:r>
    </w:p>
    <w:p w14:paraId="30CC3745" w14:textId="77777777" w:rsidR="00BA1BF1" w:rsidRPr="00F44860" w:rsidRDefault="00D13811">
      <w:pPr>
        <w:rPr>
          <w:i/>
        </w:rPr>
      </w:pPr>
      <w:r w:rsidRPr="00F44860">
        <w:rPr>
          <w:i/>
        </w:rPr>
        <w:t>Figure 5.3.2. Post HMF fitted patient specific mesh.</w:t>
      </w:r>
      <w:r w:rsidRPr="00F44860">
        <w:rPr>
          <w:i/>
        </w:rPr>
        <w:br/>
      </w:r>
    </w:p>
    <w:p w14:paraId="2571205E" w14:textId="77777777" w:rsidR="00BA1BF1" w:rsidRDefault="00D13811">
      <w:pPr>
        <w:numPr>
          <w:ilvl w:val="0"/>
          <w:numId w:val="3"/>
        </w:numPr>
        <w:contextualSpacing/>
        <w:jc w:val="both"/>
      </w:pPr>
      <w:r>
        <w:t>The rigid transforms used to align the bones meshes will be applied to the cartilage meshes.</w:t>
      </w:r>
    </w:p>
    <w:p w14:paraId="7FF388DE" w14:textId="77777777" w:rsidR="00BA1BF1" w:rsidRDefault="00D13811">
      <w:pPr>
        <w:numPr>
          <w:ilvl w:val="0"/>
          <w:numId w:val="3"/>
        </w:numPr>
        <w:contextualSpacing/>
        <w:jc w:val="both"/>
      </w:pPr>
      <w:r>
        <w:t>Final hexahedral mesh exported as an *.</w:t>
      </w:r>
      <w:proofErr w:type="spellStart"/>
      <w:r>
        <w:t>asc</w:t>
      </w:r>
      <w:proofErr w:type="spellEnd"/>
      <w:r>
        <w:t xml:space="preserve"> file. </w:t>
      </w:r>
    </w:p>
    <w:p w14:paraId="3CD69ADE" w14:textId="77777777" w:rsidR="00BA1BF1" w:rsidRDefault="00BA1BF1">
      <w:pPr>
        <w:rPr>
          <w:i/>
        </w:rPr>
      </w:pPr>
    </w:p>
    <w:p w14:paraId="100017FC" w14:textId="77777777" w:rsidR="00BA1BF1" w:rsidRDefault="00BA1BF1">
      <w:pPr>
        <w:rPr>
          <w:i/>
        </w:rPr>
      </w:pPr>
    </w:p>
    <w:p w14:paraId="6EA4D026" w14:textId="77777777" w:rsidR="00BA1BF1" w:rsidRDefault="00D13811">
      <w:pPr>
        <w:rPr>
          <w:b/>
        </w:rPr>
      </w:pPr>
      <w:r>
        <w:rPr>
          <w:b/>
        </w:rPr>
        <w:t xml:space="preserve">5.4 Extract ligament origins and insertions </w:t>
      </w:r>
    </w:p>
    <w:p w14:paraId="43D22516" w14:textId="77777777" w:rsidR="00BA1BF1" w:rsidRDefault="00D13811">
      <w:pPr>
        <w:jc w:val="both"/>
      </w:pPr>
      <w:r>
        <w:t>This section describes the literature sources used to inform the embedding of the origins and insertions of the ligaments (</w:t>
      </w:r>
      <w:r>
        <w:rPr>
          <w:i/>
        </w:rPr>
        <w:t>Section 4.5</w:t>
      </w:r>
      <w:r>
        <w:t>), which will be extracted from the bone meshes (</w:t>
      </w:r>
      <w:r>
        <w:rPr>
          <w:i/>
        </w:rPr>
        <w:t>Section 4.3</w:t>
      </w:r>
      <w:r>
        <w:t xml:space="preserve">). </w:t>
      </w:r>
    </w:p>
    <w:p w14:paraId="6FE58A64" w14:textId="77777777" w:rsidR="00BA1BF1" w:rsidRDefault="00D13811">
      <w:pPr>
        <w:jc w:val="both"/>
      </w:pPr>
      <w:r>
        <w:rPr>
          <w:b/>
        </w:rPr>
        <w:br/>
      </w:r>
      <w:r>
        <w:t xml:space="preserve">The origin and insertion points of the ligaments, menisci, </w:t>
      </w:r>
      <w:proofErr w:type="gramStart"/>
      <w:r>
        <w:t>tendon</w:t>
      </w:r>
      <w:proofErr w:type="gramEnd"/>
      <w:r>
        <w:t xml:space="preserve"> and capsule structures were based on the Open Knee FE model and literature descriptions, and were embedded in the SSM as material points. The nodal coordinates of the origins and insertions will be exported as part of the .</w:t>
      </w:r>
      <w:proofErr w:type="spellStart"/>
      <w:r>
        <w:t>feb</w:t>
      </w:r>
      <w:proofErr w:type="spellEnd"/>
      <w:r>
        <w:t xml:space="preserve"> file.</w:t>
      </w:r>
    </w:p>
    <w:p w14:paraId="53FB1085" w14:textId="77777777" w:rsidR="00BA1BF1" w:rsidRDefault="00BA1BF1">
      <w:pPr>
        <w:jc w:val="both"/>
      </w:pPr>
    </w:p>
    <w:p w14:paraId="61B59143" w14:textId="77777777" w:rsidR="00BA1BF1" w:rsidRDefault="00D13811">
      <w:pPr>
        <w:jc w:val="both"/>
      </w:pPr>
      <w:r>
        <w:t xml:space="preserve">The origin and insertion attachment zones of the ACL, PCL, </w:t>
      </w:r>
      <w:proofErr w:type="spellStart"/>
      <w:proofErr w:type="gramStart"/>
      <w:r>
        <w:t>sMCL</w:t>
      </w:r>
      <w:proofErr w:type="spellEnd"/>
      <w:proofErr w:type="gramEnd"/>
      <w:r>
        <w:t xml:space="preserve"> and LCL ligaments were inherited from the Open-Knee model (</w:t>
      </w:r>
      <w:proofErr w:type="spellStart"/>
      <w:r>
        <w:t>Erdemir</w:t>
      </w:r>
      <w:proofErr w:type="spellEnd"/>
      <w:r>
        <w:t xml:space="preserve">, 2013) by fitting the SSM to the Open-Knee FE model, and transferring mesh material points of the interface between the 3D ligament attachments and bony surfaces of the fitted SSM mesh. The SSM was then fitted to one of the segmented point clouds from its own training set. The fitted mesh with embedded ligament material points was then registered to the subject’s MRI, which was used to visually study and accurately mark the attachment zones of the ACL, PCL, </w:t>
      </w:r>
      <w:proofErr w:type="spellStart"/>
      <w:r>
        <w:t>sMCL</w:t>
      </w:r>
      <w:proofErr w:type="spellEnd"/>
      <w:r>
        <w:t xml:space="preserve"> and LCL. </w:t>
      </w:r>
    </w:p>
    <w:p w14:paraId="0D92941B" w14:textId="77777777" w:rsidR="00BA1BF1" w:rsidRDefault="00BA1BF1">
      <w:pPr>
        <w:jc w:val="both"/>
      </w:pPr>
    </w:p>
    <w:p w14:paraId="4B487E57" w14:textId="32EAE533" w:rsidR="00BA1BF1" w:rsidRDefault="00D13811">
      <w:pPr>
        <w:jc w:val="both"/>
      </w:pPr>
      <w:r>
        <w:t xml:space="preserve">For the rest of the ligament attachment zones, previous published literature (Baldwin et al., 2009; Baldwin et al, 2010; </w:t>
      </w:r>
      <w:proofErr w:type="spellStart"/>
      <w:r>
        <w:t>LaPrade</w:t>
      </w:r>
      <w:proofErr w:type="spellEnd"/>
      <w:r>
        <w:t xml:space="preserve"> et al., 2015; </w:t>
      </w:r>
      <w:proofErr w:type="spellStart"/>
      <w:r>
        <w:t>LaPrade</w:t>
      </w:r>
      <w:proofErr w:type="spellEnd"/>
      <w:r>
        <w:t xml:space="preserve">, Morgan et al., 2007; </w:t>
      </w:r>
      <w:proofErr w:type="spellStart"/>
      <w:r>
        <w:t>LaPrade</w:t>
      </w:r>
      <w:proofErr w:type="spellEnd"/>
      <w:r>
        <w:t>, Ly et al., 2007</w:t>
      </w:r>
      <w:r w:rsidR="00AB1895">
        <w:t>; Li</w:t>
      </w:r>
      <w:r>
        <w:t xml:space="preserve"> et al., 1999; Morgan et al., 2010; </w:t>
      </w:r>
      <w:proofErr w:type="spellStart"/>
      <w:r>
        <w:t>Rochcongar</w:t>
      </w:r>
      <w:proofErr w:type="spellEnd"/>
      <w:r>
        <w:t xml:space="preserve"> et al., 2016) were used and then their compatibility with the individual’s MR image from the training set was visually double-checked. </w:t>
      </w:r>
    </w:p>
    <w:p w14:paraId="3723A1BA" w14:textId="77777777" w:rsidR="00BA1BF1" w:rsidRDefault="00BA1BF1">
      <w:pPr>
        <w:jc w:val="both"/>
      </w:pPr>
    </w:p>
    <w:p w14:paraId="6D003967" w14:textId="77777777" w:rsidR="00BA1BF1" w:rsidRDefault="00D13811">
      <w:pPr>
        <w:jc w:val="both"/>
      </w:pPr>
      <w:r>
        <w:t>The description from (</w:t>
      </w:r>
      <w:proofErr w:type="spellStart"/>
      <w:r>
        <w:t>LaPrade</w:t>
      </w:r>
      <w:proofErr w:type="spellEnd"/>
      <w:r>
        <w:t xml:space="preserve">, Ly et al., 2007) was used to identify the </w:t>
      </w:r>
      <w:proofErr w:type="spellStart"/>
      <w:r>
        <w:t>pdMCL</w:t>
      </w:r>
      <w:proofErr w:type="spellEnd"/>
      <w:r>
        <w:t xml:space="preserve"> attachment zones. The attachment zones of PFL, OPL, and </w:t>
      </w:r>
      <w:proofErr w:type="spellStart"/>
      <w:r>
        <w:t>pCAP</w:t>
      </w:r>
      <w:proofErr w:type="spellEnd"/>
      <w:r>
        <w:t xml:space="preserve"> were placed from (Baldwin et al., 2009; </w:t>
      </w:r>
      <w:proofErr w:type="spellStart"/>
      <w:r>
        <w:t>LaPrade</w:t>
      </w:r>
      <w:proofErr w:type="spellEnd"/>
      <w:r>
        <w:t>, Morgan et al., 2007; Li et al., 1999; Morgan et al., 2010) and the attachment zones of the patella tendon (PT) and lateral and medial patellofemoral ligaments (LPFL, MPFL) were determined from the following previous studies (</w:t>
      </w:r>
      <w:proofErr w:type="spellStart"/>
      <w:r>
        <w:t>Borbas</w:t>
      </w:r>
      <w:proofErr w:type="spellEnd"/>
      <w:r>
        <w:t xml:space="preserve"> et al., 2014; </w:t>
      </w:r>
      <w:proofErr w:type="spellStart"/>
      <w:r>
        <w:t>Steensen</w:t>
      </w:r>
      <w:proofErr w:type="spellEnd"/>
      <w:r>
        <w:t xml:space="preserve"> et al., 2004; </w:t>
      </w:r>
      <w:proofErr w:type="spellStart"/>
      <w:r>
        <w:t>Upadhyay</w:t>
      </w:r>
      <w:proofErr w:type="spellEnd"/>
      <w:r>
        <w:t xml:space="preserve"> et al., 2005; </w:t>
      </w:r>
      <w:proofErr w:type="spellStart"/>
      <w:r>
        <w:t>Zaffagnini</w:t>
      </w:r>
      <w:proofErr w:type="spellEnd"/>
      <w:r>
        <w:t xml:space="preserve"> et al., 2013).</w:t>
      </w:r>
    </w:p>
    <w:p w14:paraId="3CA726A5" w14:textId="77777777" w:rsidR="00BA1BF1" w:rsidRDefault="00BA1BF1">
      <w:pPr>
        <w:jc w:val="both"/>
      </w:pPr>
    </w:p>
    <w:p w14:paraId="73825617" w14:textId="5FD3007F" w:rsidR="00BA1BF1" w:rsidRDefault="00D13811">
      <w:pPr>
        <w:jc w:val="both"/>
      </w:pPr>
      <w:r>
        <w:t>The descriptions from Li et al. (1999) were used to model the medial (</w:t>
      </w:r>
      <w:proofErr w:type="spellStart"/>
      <w:r>
        <w:t>mMen</w:t>
      </w:r>
      <w:proofErr w:type="spellEnd"/>
      <w:r>
        <w:t>) and lateral menisci (</w:t>
      </w:r>
      <w:proofErr w:type="spellStart"/>
      <w:r>
        <w:t>lMen</w:t>
      </w:r>
      <w:proofErr w:type="spellEnd"/>
      <w:r>
        <w:t>) as 3 nonlinear springs. Figure 5.4.1 shows the locations of these springs.</w:t>
      </w:r>
      <w:r w:rsidR="00420252">
        <w:t xml:space="preserve"> </w:t>
      </w:r>
      <w:r w:rsidRPr="00420252">
        <w:rPr>
          <w:highlight w:val="yellow"/>
        </w:rPr>
        <w:t xml:space="preserve">The three springs of each menisci will be modelled by using three different origins but the same femoral insertion point. The origins of the two springs constraining anterior-posterior displacement will be located on the </w:t>
      </w:r>
      <w:proofErr w:type="spellStart"/>
      <w:r w:rsidRPr="00420252">
        <w:rPr>
          <w:highlight w:val="yellow"/>
        </w:rPr>
        <w:t>tibial</w:t>
      </w:r>
      <w:proofErr w:type="spellEnd"/>
      <w:r w:rsidRPr="00420252">
        <w:rPr>
          <w:highlight w:val="yellow"/>
        </w:rPr>
        <w:t xml:space="preserve"> plateau and are found by using the Taguchi representation as used by (Yao et al., 2008) (Figure </w:t>
      </w:r>
      <w:bookmarkStart w:id="0" w:name="_GoBack"/>
      <w:bookmarkEnd w:id="0"/>
      <w:r w:rsidRPr="00420252">
        <w:rPr>
          <w:highlight w:val="yellow"/>
        </w:rPr>
        <w:t>5.4.2). The origin of the third spring (constraining medial-lateral displacement) will be located on a fixed point from the original knee joint geometry</w:t>
      </w:r>
      <w:r w:rsidR="00B826A7" w:rsidRPr="00420252">
        <w:rPr>
          <w:highlight w:val="yellow"/>
        </w:rPr>
        <w:t xml:space="preserve"> (embedded in the SSM)</w:t>
      </w:r>
      <w:r w:rsidRPr="00420252">
        <w:rPr>
          <w:highlight w:val="yellow"/>
        </w:rPr>
        <w:t xml:space="preserve"> on either the lateral or the medial side of the knee (Figure 5.4.1). The insertion point of all three springs will be located on the most distal point of either the lateral or the medial femoral condyle (Figure 5.4.3).</w:t>
      </w:r>
    </w:p>
    <w:p w14:paraId="6A2D9B80" w14:textId="77777777" w:rsidR="00BA1BF1" w:rsidRDefault="00BA1BF1">
      <w:pPr>
        <w:jc w:val="both"/>
      </w:pPr>
    </w:p>
    <w:p w14:paraId="72B3741C" w14:textId="77777777" w:rsidR="00BA1BF1" w:rsidRDefault="00D13811">
      <w:pPr>
        <w:jc w:val="center"/>
      </w:pPr>
      <w:r>
        <w:rPr>
          <w:noProof/>
          <w:lang w:val="en-NZ"/>
        </w:rPr>
        <w:drawing>
          <wp:inline distT="114300" distB="114300" distL="114300" distR="114300" wp14:anchorId="5ADF816F" wp14:editId="382DD83E">
            <wp:extent cx="2162175" cy="1866900"/>
            <wp:effectExtent l="0" t="0" r="9525"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t="1024" b="1024"/>
                    <a:stretch>
                      <a:fillRect/>
                    </a:stretch>
                  </pic:blipFill>
                  <pic:spPr>
                    <a:xfrm>
                      <a:off x="0" y="0"/>
                      <a:ext cx="2162604" cy="1867270"/>
                    </a:xfrm>
                    <a:prstGeom prst="rect">
                      <a:avLst/>
                    </a:prstGeom>
                    <a:ln/>
                  </pic:spPr>
                </pic:pic>
              </a:graphicData>
            </a:graphic>
          </wp:inline>
        </w:drawing>
      </w:r>
    </w:p>
    <w:p w14:paraId="697A449D" w14:textId="77777777" w:rsidR="00BA1BF1" w:rsidRDefault="00D13811">
      <w:pPr>
        <w:jc w:val="both"/>
      </w:pPr>
      <w:r>
        <w:rPr>
          <w:i/>
        </w:rPr>
        <w:t xml:space="preserve">Figure 5.4.1. Modelled lateral and medial menisci by using 3 nonlinear spring elements per menisci. Origin locations of the medial-lateral constraining springs are indicated in red. </w:t>
      </w:r>
    </w:p>
    <w:p w14:paraId="12A7315A" w14:textId="77777777" w:rsidR="00BA1BF1" w:rsidRDefault="00D13811">
      <w:pPr>
        <w:jc w:val="center"/>
      </w:pPr>
      <w:r>
        <w:rPr>
          <w:noProof/>
          <w:lang w:val="en-NZ"/>
        </w:rPr>
        <w:lastRenderedPageBreak/>
        <w:drawing>
          <wp:inline distT="114300" distB="114300" distL="114300" distR="114300" wp14:anchorId="73ECA3C2" wp14:editId="58533BD1">
            <wp:extent cx="1972355" cy="1671638"/>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972355" cy="1671638"/>
                    </a:xfrm>
                    <a:prstGeom prst="rect">
                      <a:avLst/>
                    </a:prstGeom>
                    <a:ln/>
                  </pic:spPr>
                </pic:pic>
              </a:graphicData>
            </a:graphic>
          </wp:inline>
        </w:drawing>
      </w:r>
    </w:p>
    <w:p w14:paraId="331CF5E7" w14:textId="77777777" w:rsidR="00BA1BF1" w:rsidRDefault="00D13811">
      <w:pPr>
        <w:jc w:val="both"/>
        <w:rPr>
          <w:i/>
        </w:rPr>
      </w:pPr>
      <w:r>
        <w:rPr>
          <w:i/>
        </w:rPr>
        <w:t xml:space="preserve">Figure 5.4.2. </w:t>
      </w:r>
      <w:proofErr w:type="spellStart"/>
      <w:r>
        <w:rPr>
          <w:i/>
        </w:rPr>
        <w:t>Tibial</w:t>
      </w:r>
      <w:proofErr w:type="spellEnd"/>
      <w:r>
        <w:rPr>
          <w:i/>
        </w:rPr>
        <w:t xml:space="preserve"> plateau origins of the menisci springs constraining anterior-posterior displacement (indicated in red), by using the Taguchi representation (Yao et al., 2008).  </w:t>
      </w:r>
    </w:p>
    <w:p w14:paraId="79127F33" w14:textId="77777777" w:rsidR="00BA1BF1" w:rsidRDefault="00BA1BF1">
      <w:pPr>
        <w:jc w:val="both"/>
      </w:pPr>
    </w:p>
    <w:p w14:paraId="76E229CA" w14:textId="0D842D78" w:rsidR="00BA1BF1" w:rsidRPr="00F44860" w:rsidRDefault="00D13811" w:rsidP="00F44860">
      <w:pPr>
        <w:jc w:val="center"/>
      </w:pPr>
      <w:r>
        <w:rPr>
          <w:noProof/>
          <w:lang w:val="en-NZ"/>
        </w:rPr>
        <w:drawing>
          <wp:inline distT="114300" distB="114300" distL="114300" distR="114300" wp14:anchorId="0C2AA1F6" wp14:editId="5A941675">
            <wp:extent cx="1724035" cy="2052638"/>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724035" cy="2052638"/>
                    </a:xfrm>
                    <a:prstGeom prst="rect">
                      <a:avLst/>
                    </a:prstGeom>
                    <a:ln/>
                  </pic:spPr>
                </pic:pic>
              </a:graphicData>
            </a:graphic>
          </wp:inline>
        </w:drawing>
      </w:r>
    </w:p>
    <w:p w14:paraId="5D6A18D3" w14:textId="77777777" w:rsidR="00BA1BF1" w:rsidRDefault="00D13811">
      <w:pPr>
        <w:jc w:val="both"/>
      </w:pPr>
      <w:r>
        <w:rPr>
          <w:i/>
        </w:rPr>
        <w:t>Figure 5.4.3. Medial and lateral femoral insertion points of the springs modelling the menisci (indicated in red). Image adapted from (Lenz et al., 2008)</w:t>
      </w:r>
      <w:r>
        <w:t>.</w:t>
      </w:r>
    </w:p>
    <w:p w14:paraId="4A474CF7" w14:textId="77777777" w:rsidR="00BA1BF1" w:rsidRDefault="00BA1BF1">
      <w:pPr>
        <w:jc w:val="both"/>
      </w:pPr>
    </w:p>
    <w:p w14:paraId="2C60724E" w14:textId="5425BAE4" w:rsidR="00BA1BF1" w:rsidRDefault="00D13811">
      <w:pPr>
        <w:jc w:val="both"/>
      </w:pPr>
      <w:r>
        <w:t>Ligaments will be modelled as uniaxial nonline</w:t>
      </w:r>
      <w:r w:rsidR="004C0C89">
        <w:t>ar spring elements (Figure 5.4.4</w:t>
      </w:r>
      <w:r>
        <w:t>)</w:t>
      </w:r>
      <w:r w:rsidR="00F44860">
        <w:t>.</w:t>
      </w:r>
      <w:r>
        <w:t xml:space="preserve"> The number of springs used to represent each ligament are detailed in both Table 4.5.2, and Table 4.7.3.1 and their material properties are specified in table 4.7.3.1.</w:t>
      </w:r>
      <w:r w:rsidR="00F44860">
        <w:tab/>
      </w:r>
      <w:r w:rsidR="00F44860">
        <w:br/>
      </w:r>
    </w:p>
    <w:p w14:paraId="0B0DD442" w14:textId="41AF353A" w:rsidR="00BA1BF1" w:rsidRDefault="00F44860">
      <w:pPr>
        <w:jc w:val="both"/>
        <w:rPr>
          <w:i/>
        </w:rPr>
      </w:pPr>
      <w:r>
        <w:rPr>
          <w:noProof/>
          <w:lang w:val="en-NZ"/>
        </w:rPr>
        <w:drawing>
          <wp:inline distT="114300" distB="114300" distL="114300" distR="114300" wp14:anchorId="7999CD1B" wp14:editId="01695ACF">
            <wp:extent cx="5667375" cy="2209800"/>
            <wp:effectExtent l="0" t="0" r="9525"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668696" cy="2210315"/>
                    </a:xfrm>
                    <a:prstGeom prst="rect">
                      <a:avLst/>
                    </a:prstGeom>
                    <a:ln/>
                  </pic:spPr>
                </pic:pic>
              </a:graphicData>
            </a:graphic>
          </wp:inline>
        </w:drawing>
      </w:r>
    </w:p>
    <w:p w14:paraId="5E7547C8" w14:textId="10D1A437" w:rsidR="00BA1BF1" w:rsidRDefault="00D13811">
      <w:pPr>
        <w:jc w:val="both"/>
        <w:rPr>
          <w:i/>
        </w:rPr>
      </w:pPr>
      <w:r>
        <w:br/>
      </w:r>
      <w:r>
        <w:rPr>
          <w:i/>
        </w:rPr>
        <w:t xml:space="preserve">Figure 5.4.4. Final ligament origins and insertions embedded in the statistical shape model. </w:t>
      </w:r>
    </w:p>
    <w:p w14:paraId="544FB21A" w14:textId="77777777" w:rsidR="00BA1BF1" w:rsidRDefault="00BA1BF1"/>
    <w:p w14:paraId="10705F3F" w14:textId="77777777" w:rsidR="00BA1BF1" w:rsidRDefault="00D13811">
      <w:pPr>
        <w:jc w:val="both"/>
      </w:pPr>
      <w:r>
        <w:rPr>
          <w:b/>
        </w:rPr>
        <w:t>Input:</w:t>
      </w:r>
      <w:r>
        <w:t xml:space="preserve"> Meshes of the femur, tibia, patella, and fibula.</w:t>
      </w:r>
    </w:p>
    <w:p w14:paraId="4202B885" w14:textId="77777777" w:rsidR="00BA1BF1" w:rsidRDefault="00D13811">
      <w:pPr>
        <w:jc w:val="both"/>
      </w:pPr>
      <w:r>
        <w:rPr>
          <w:b/>
        </w:rPr>
        <w:t>Output:</w:t>
      </w:r>
      <w:r>
        <w:t xml:space="preserve"> A list of node numbers on the bone mesh representing ligament origins and insertions exported as an *.</w:t>
      </w:r>
      <w:proofErr w:type="spellStart"/>
      <w:r>
        <w:t>asc</w:t>
      </w:r>
      <w:proofErr w:type="spellEnd"/>
      <w:r>
        <w:t xml:space="preserve"> file.</w:t>
      </w:r>
    </w:p>
    <w:p w14:paraId="7D6DAED7" w14:textId="77777777" w:rsidR="00BA1BF1" w:rsidRDefault="00BA1BF1"/>
    <w:p w14:paraId="73D956DA" w14:textId="77777777" w:rsidR="00BA1BF1" w:rsidRDefault="00BA1BF1"/>
    <w:p w14:paraId="73E5E6FF" w14:textId="77777777" w:rsidR="00BA1BF1" w:rsidRDefault="00D13811">
      <w:pPr>
        <w:rPr>
          <w:b/>
        </w:rPr>
      </w:pPr>
      <w:r>
        <w:rPr>
          <w:b/>
        </w:rPr>
        <w:t xml:space="preserve">5.5 Assemble FE model </w:t>
      </w:r>
    </w:p>
    <w:p w14:paraId="55DBC3F0" w14:textId="77777777" w:rsidR="00BA1BF1" w:rsidRDefault="00D13811">
      <w:pPr>
        <w:jc w:val="both"/>
      </w:pPr>
      <w:r>
        <w:t xml:space="preserve">In this process the quasi-static </w:t>
      </w:r>
      <w:proofErr w:type="spellStart"/>
      <w:r>
        <w:t>FEBio</w:t>
      </w:r>
      <w:proofErr w:type="spellEnd"/>
      <w:r>
        <w:t xml:space="preserve"> FE model (</w:t>
      </w:r>
      <w:r>
        <w:rPr>
          <w:i/>
        </w:rPr>
        <w:t>Section 4.8</w:t>
      </w:r>
      <w:r>
        <w:t>) will be assembled with the bone meshes (</w:t>
      </w:r>
      <w:r>
        <w:rPr>
          <w:i/>
        </w:rPr>
        <w:t>Section 4.3</w:t>
      </w:r>
      <w:r>
        <w:t>), the cartilage meshes (</w:t>
      </w:r>
      <w:r>
        <w:rPr>
          <w:i/>
        </w:rPr>
        <w:t>Section 4.4</w:t>
      </w:r>
      <w:r>
        <w:t>), the origins and insertions of the ligaments (</w:t>
      </w:r>
      <w:r>
        <w:rPr>
          <w:i/>
        </w:rPr>
        <w:t>Section 4.5</w:t>
      </w:r>
      <w:r>
        <w:t>), the boundary conditions (</w:t>
      </w:r>
      <w:r>
        <w:rPr>
          <w:i/>
        </w:rPr>
        <w:t>Section 4.6</w:t>
      </w:r>
      <w:r>
        <w:t>), and the material properties (</w:t>
      </w:r>
      <w:r>
        <w:rPr>
          <w:i/>
        </w:rPr>
        <w:t>Section 4.7</w:t>
      </w:r>
      <w:r>
        <w:t xml:space="preserve">). </w:t>
      </w:r>
    </w:p>
    <w:p w14:paraId="6AF8BF67" w14:textId="77777777" w:rsidR="00BA1BF1" w:rsidRDefault="00BA1BF1"/>
    <w:p w14:paraId="63D3BDDD" w14:textId="77777777" w:rsidR="00BA1BF1" w:rsidRDefault="00D13811">
      <w:r>
        <w:t xml:space="preserve">This process will be carried out automatically by a custom python script. </w:t>
      </w:r>
    </w:p>
    <w:p w14:paraId="4D27B368" w14:textId="77777777" w:rsidR="00BA1BF1" w:rsidRDefault="00BA1BF1"/>
    <w:p w14:paraId="071A7ABF" w14:textId="77777777" w:rsidR="00BA1BF1" w:rsidRDefault="00D13811">
      <w:pPr>
        <w:jc w:val="both"/>
      </w:pPr>
      <w:r>
        <w:rPr>
          <w:b/>
        </w:rPr>
        <w:t>Input:</w:t>
      </w:r>
      <w:r>
        <w:t xml:space="preserve"> Aligned meshes of the femur, tibia, patella, fibula, femoral cartilage, </w:t>
      </w:r>
      <w:proofErr w:type="spellStart"/>
      <w:r>
        <w:t>tibial</w:t>
      </w:r>
      <w:proofErr w:type="spellEnd"/>
      <w:r>
        <w:t xml:space="preserve"> cartilage, and patellar cartilage, boundary conditions, and material properties. </w:t>
      </w:r>
    </w:p>
    <w:p w14:paraId="1DE39C53" w14:textId="77777777" w:rsidR="00BA1BF1" w:rsidRDefault="00D13811">
      <w:pPr>
        <w:jc w:val="both"/>
      </w:pPr>
      <w:r>
        <w:rPr>
          <w:b/>
        </w:rPr>
        <w:t>Output:</w:t>
      </w:r>
      <w:r>
        <w:t xml:space="preserve"> </w:t>
      </w:r>
      <w:proofErr w:type="spellStart"/>
      <w:r>
        <w:t>FEBio</w:t>
      </w:r>
      <w:proofErr w:type="spellEnd"/>
      <w:r>
        <w:t xml:space="preserve"> model exported as a *.</w:t>
      </w:r>
      <w:proofErr w:type="spellStart"/>
      <w:r>
        <w:t>feb</w:t>
      </w:r>
      <w:proofErr w:type="spellEnd"/>
      <w:r>
        <w:t xml:space="preserve"> file. </w:t>
      </w:r>
    </w:p>
    <w:p w14:paraId="3FF0D2B3" w14:textId="77777777" w:rsidR="00BA1BF1" w:rsidRDefault="00BA1BF1"/>
    <w:p w14:paraId="0A9764CE" w14:textId="0BC57EAB" w:rsidR="00BA1BF1" w:rsidRPr="000C477E" w:rsidRDefault="00D13811">
      <w:r>
        <w:rPr>
          <w:b/>
        </w:rPr>
        <w:t>Procedure:</w:t>
      </w:r>
    </w:p>
    <w:p w14:paraId="6D02EA0E" w14:textId="77777777" w:rsidR="00BA1BF1" w:rsidRDefault="00D13811">
      <w:pPr>
        <w:numPr>
          <w:ilvl w:val="0"/>
          <w:numId w:val="5"/>
        </w:numPr>
        <w:contextualSpacing/>
        <w:jc w:val="both"/>
      </w:pPr>
      <w:r>
        <w:t xml:space="preserve">The bone meshes </w:t>
      </w:r>
      <w:r>
        <w:rPr>
          <w:i/>
        </w:rPr>
        <w:t>(Section 4.3)</w:t>
      </w:r>
      <w:r>
        <w:t xml:space="preserve"> and cartilage meshes </w:t>
      </w:r>
      <w:r>
        <w:rPr>
          <w:i/>
        </w:rPr>
        <w:t>(Section 4.4)</w:t>
      </w:r>
      <w:r>
        <w:t xml:space="preserve"> will be imported into the python environment as arrays. </w:t>
      </w:r>
    </w:p>
    <w:p w14:paraId="23DA1645" w14:textId="77777777" w:rsidR="00BA1BF1" w:rsidRDefault="00D13811">
      <w:pPr>
        <w:numPr>
          <w:ilvl w:val="0"/>
          <w:numId w:val="5"/>
        </w:numPr>
        <w:contextualSpacing/>
        <w:jc w:val="both"/>
      </w:pPr>
      <w:r>
        <w:t xml:space="preserve">The cartilage mesh point arrays will be combined with their corresponding bone mesh arrays. </w:t>
      </w:r>
    </w:p>
    <w:p w14:paraId="00952039" w14:textId="77777777" w:rsidR="00BA1BF1" w:rsidRDefault="00D13811">
      <w:pPr>
        <w:numPr>
          <w:ilvl w:val="0"/>
          <w:numId w:val="5"/>
        </w:numPr>
        <w:contextualSpacing/>
        <w:jc w:val="both"/>
      </w:pPr>
      <w:r>
        <w:t xml:space="preserve">Penetration of articulating cartilage layers will be detected by using the </w:t>
      </w:r>
      <w:proofErr w:type="spellStart"/>
      <w:r>
        <w:t>KDTree</w:t>
      </w:r>
      <w:proofErr w:type="spellEnd"/>
      <w:r>
        <w:t xml:space="preserve"> algorithm to find the nearest point on the opposing cartilage surface and comparing the distance along the normal vector. If there is penetration, translation of the bone-cartilage coordinates along the normal vector will be performed to ensure at least 0.5 mm gap between the closest points.  </w:t>
      </w:r>
    </w:p>
    <w:p w14:paraId="7401E54C" w14:textId="77777777" w:rsidR="00BA1BF1" w:rsidRPr="00420252" w:rsidRDefault="00D13811">
      <w:pPr>
        <w:numPr>
          <w:ilvl w:val="0"/>
          <w:numId w:val="5"/>
        </w:numPr>
        <w:contextualSpacing/>
        <w:jc w:val="both"/>
        <w:rPr>
          <w:highlight w:val="yellow"/>
        </w:rPr>
      </w:pPr>
      <w:r w:rsidRPr="00420252">
        <w:rPr>
          <w:highlight w:val="yellow"/>
        </w:rPr>
        <w:t xml:space="preserve">The list of node numbers for the origins and insertions </w:t>
      </w:r>
      <w:r w:rsidRPr="00420252">
        <w:rPr>
          <w:i/>
          <w:highlight w:val="yellow"/>
        </w:rPr>
        <w:t>(Section 4.5)</w:t>
      </w:r>
      <w:r w:rsidRPr="00420252">
        <w:rPr>
          <w:highlight w:val="yellow"/>
        </w:rPr>
        <w:t xml:space="preserve"> of the ligaments will be imported and used to create nonlinear spring elements for each ligament bundle. </w:t>
      </w:r>
      <w:r w:rsidRPr="00420252">
        <w:rPr>
          <w:highlight w:val="yellow"/>
        </w:rPr>
        <w:br/>
        <w:t xml:space="preserve">The </w:t>
      </w:r>
      <w:proofErr w:type="spellStart"/>
      <w:r w:rsidRPr="00420252">
        <w:rPr>
          <w:highlight w:val="yellow"/>
        </w:rPr>
        <w:t>sMCL</w:t>
      </w:r>
      <w:proofErr w:type="spellEnd"/>
      <w:r w:rsidRPr="00420252">
        <w:rPr>
          <w:highlight w:val="yellow"/>
        </w:rPr>
        <w:t xml:space="preserve"> and PCAP ligaments will be wrapped around the bony edges, to avoid penetration. This will be done by using via-points (floating 6 DOF nodes), 3 for the </w:t>
      </w:r>
      <w:proofErr w:type="spellStart"/>
      <w:r w:rsidRPr="00420252">
        <w:rPr>
          <w:highlight w:val="yellow"/>
        </w:rPr>
        <w:t>sMCL</w:t>
      </w:r>
      <w:proofErr w:type="spellEnd"/>
      <w:r w:rsidRPr="00420252">
        <w:rPr>
          <w:highlight w:val="yellow"/>
        </w:rPr>
        <w:t xml:space="preserve"> and 14 fixed via-points for the PCAP (7 medial and 7 lateral). These floating nodes will be added to the nodal list in the .</w:t>
      </w:r>
      <w:proofErr w:type="spellStart"/>
      <w:r w:rsidRPr="00420252">
        <w:rPr>
          <w:highlight w:val="yellow"/>
        </w:rPr>
        <w:t>feb</w:t>
      </w:r>
      <w:proofErr w:type="spellEnd"/>
      <w:r w:rsidRPr="00420252">
        <w:rPr>
          <w:highlight w:val="yellow"/>
        </w:rPr>
        <w:t xml:space="preserve"> file, with the nodal positions being relative to the fixed points (Figure 5.4.1). Each via-point will have 2 springs connected to it, one connecting it to the femur and one connecting it to the tibia. The via-points of the </w:t>
      </w:r>
      <w:proofErr w:type="spellStart"/>
      <w:r w:rsidRPr="00420252">
        <w:rPr>
          <w:highlight w:val="yellow"/>
        </w:rPr>
        <w:t>sMCL</w:t>
      </w:r>
      <w:proofErr w:type="spellEnd"/>
      <w:r w:rsidRPr="00420252">
        <w:rPr>
          <w:highlight w:val="yellow"/>
        </w:rPr>
        <w:t xml:space="preserve"> will be connected to the medial fixed point by 3 stiff nonlinear springs.</w:t>
      </w:r>
    </w:p>
    <w:p w14:paraId="07C69677" w14:textId="77777777" w:rsidR="00BA1BF1" w:rsidRDefault="00D13811">
      <w:pPr>
        <w:numPr>
          <w:ilvl w:val="0"/>
          <w:numId w:val="5"/>
        </w:numPr>
        <w:contextualSpacing/>
        <w:jc w:val="both"/>
      </w:pPr>
      <w:r>
        <w:t xml:space="preserve">Boundary conditions will be set </w:t>
      </w:r>
      <w:r>
        <w:rPr>
          <w:i/>
        </w:rPr>
        <w:t>(Section 4.6)</w:t>
      </w:r>
      <w:r>
        <w:t>.</w:t>
      </w:r>
    </w:p>
    <w:p w14:paraId="68870A00" w14:textId="77777777" w:rsidR="00BA1BF1" w:rsidRDefault="00D13811">
      <w:pPr>
        <w:numPr>
          <w:ilvl w:val="0"/>
          <w:numId w:val="5"/>
        </w:numPr>
        <w:contextualSpacing/>
        <w:jc w:val="both"/>
      </w:pPr>
      <w:r>
        <w:t xml:space="preserve">The material properties of the bone will be set </w:t>
      </w:r>
      <w:r>
        <w:rPr>
          <w:i/>
        </w:rPr>
        <w:t>(Section 4.7.1)</w:t>
      </w:r>
      <w:r>
        <w:t>.</w:t>
      </w:r>
    </w:p>
    <w:p w14:paraId="1F9799BD" w14:textId="77777777" w:rsidR="00BA1BF1" w:rsidRDefault="00D13811">
      <w:pPr>
        <w:numPr>
          <w:ilvl w:val="0"/>
          <w:numId w:val="5"/>
        </w:numPr>
        <w:contextualSpacing/>
        <w:jc w:val="both"/>
      </w:pPr>
      <w:r>
        <w:t xml:space="preserve">The material properties of the cartilage will be set </w:t>
      </w:r>
      <w:r>
        <w:rPr>
          <w:i/>
        </w:rPr>
        <w:t>(Section 4.7.2)</w:t>
      </w:r>
      <w:r>
        <w:t>.</w:t>
      </w:r>
    </w:p>
    <w:p w14:paraId="15F1A52E" w14:textId="77777777" w:rsidR="00BA1BF1" w:rsidRDefault="00D13811">
      <w:pPr>
        <w:numPr>
          <w:ilvl w:val="0"/>
          <w:numId w:val="5"/>
        </w:numPr>
        <w:contextualSpacing/>
        <w:jc w:val="both"/>
      </w:pPr>
      <w:proofErr w:type="spellStart"/>
      <w:r>
        <w:t>L</w:t>
      </w:r>
      <w:r>
        <w:rPr>
          <w:vertAlign w:val="subscript"/>
        </w:rPr>
        <w:t>r</w:t>
      </w:r>
      <w:proofErr w:type="spellEnd"/>
      <w:r>
        <w:t xml:space="preserve"> of the ligaments will be calculated while the knee is aligned in full extension (0</w:t>
      </w:r>
      <w:r>
        <w:rPr>
          <w:vertAlign w:val="superscript"/>
        </w:rPr>
        <w:t>o</w:t>
      </w:r>
      <w:r>
        <w:t xml:space="preserve"> flexion) and the material properties (force-displacement curves) of the ligaments and menisci will be </w:t>
      </w:r>
      <w:proofErr w:type="spellStart"/>
      <w:r>
        <w:t>initialised</w:t>
      </w:r>
      <w:proofErr w:type="spellEnd"/>
      <w:r>
        <w:t xml:space="preserve"> </w:t>
      </w:r>
      <w:r>
        <w:rPr>
          <w:i/>
        </w:rPr>
        <w:t>(Section 4.7.3)</w:t>
      </w:r>
      <w:r>
        <w:t>.</w:t>
      </w:r>
    </w:p>
    <w:p w14:paraId="725A8E0E" w14:textId="77777777" w:rsidR="00BA1BF1" w:rsidRDefault="00D13811">
      <w:pPr>
        <w:numPr>
          <w:ilvl w:val="0"/>
          <w:numId w:val="5"/>
        </w:numPr>
        <w:contextualSpacing/>
        <w:jc w:val="both"/>
      </w:pPr>
      <w:r>
        <w:t>The assembled FE model will be exported as a *.</w:t>
      </w:r>
      <w:proofErr w:type="spellStart"/>
      <w:r>
        <w:t>feb</w:t>
      </w:r>
      <w:proofErr w:type="spellEnd"/>
      <w:r>
        <w:t xml:space="preserve"> file. </w:t>
      </w:r>
    </w:p>
    <w:p w14:paraId="17089FB5" w14:textId="77777777" w:rsidR="00BA1BF1" w:rsidRDefault="00BA1BF1"/>
    <w:p w14:paraId="448DB7C3" w14:textId="15EA8CF9" w:rsidR="00BA1BF1" w:rsidRPr="00B826A7" w:rsidRDefault="00D13811">
      <w:pPr>
        <w:rPr>
          <w:b/>
        </w:rPr>
      </w:pPr>
      <w:r>
        <w:rPr>
          <w:b/>
        </w:rPr>
        <w:t>5.5.1 Global and Anatomical coordinate system</w:t>
      </w:r>
      <w:r>
        <w:rPr>
          <w:b/>
        </w:rPr>
        <w:br/>
      </w:r>
      <w:proofErr w:type="gramStart"/>
      <w:r>
        <w:t>In</w:t>
      </w:r>
      <w:proofErr w:type="gramEnd"/>
      <w:r>
        <w:t xml:space="preserve"> this section, the global and anatomical coordinate systems are defined (Figure 5.5.1.1</w:t>
      </w:r>
      <w:r w:rsidR="000C477E">
        <w:t>).</w:t>
      </w:r>
      <w:r>
        <w:br/>
      </w:r>
      <w:r>
        <w:rPr>
          <w:noProof/>
          <w:lang w:val="en-NZ"/>
        </w:rPr>
        <w:drawing>
          <wp:inline distT="114300" distB="114300" distL="114300" distR="114300" wp14:anchorId="4A324823" wp14:editId="0606437B">
            <wp:extent cx="5943600" cy="20002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b="88888"/>
                    <a:stretch>
                      <a:fillRect/>
                    </a:stretch>
                  </pic:blipFill>
                  <pic:spPr>
                    <a:xfrm>
                      <a:off x="0" y="0"/>
                      <a:ext cx="5943600" cy="200025"/>
                    </a:xfrm>
                    <a:prstGeom prst="rect">
                      <a:avLst/>
                    </a:prstGeom>
                    <a:ln/>
                  </pic:spPr>
                </pic:pic>
              </a:graphicData>
            </a:graphic>
          </wp:inline>
        </w:drawing>
      </w:r>
    </w:p>
    <w:p w14:paraId="0BCF83A4" w14:textId="77777777" w:rsidR="00BA1BF1" w:rsidRDefault="00D13811">
      <w:r>
        <w:rPr>
          <w:noProof/>
          <w:lang w:val="en-NZ"/>
        </w:rPr>
        <w:drawing>
          <wp:inline distT="114300" distB="114300" distL="114300" distR="114300" wp14:anchorId="39577437" wp14:editId="2334FCCE">
            <wp:extent cx="5524500" cy="2819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524500" cy="2819400"/>
                    </a:xfrm>
                    <a:prstGeom prst="rect">
                      <a:avLst/>
                    </a:prstGeom>
                    <a:ln/>
                  </pic:spPr>
                </pic:pic>
              </a:graphicData>
            </a:graphic>
          </wp:inline>
        </w:drawing>
      </w:r>
    </w:p>
    <w:p w14:paraId="32F9EF37" w14:textId="77777777" w:rsidR="00BA1BF1" w:rsidRDefault="00BA1BF1"/>
    <w:p w14:paraId="395AD325" w14:textId="77777777" w:rsidR="00BA1BF1" w:rsidRPr="00F44860" w:rsidRDefault="00D13811">
      <w:pPr>
        <w:jc w:val="both"/>
        <w:rPr>
          <w:i/>
        </w:rPr>
      </w:pPr>
      <w:r w:rsidRPr="00F44860">
        <w:rPr>
          <w:i/>
        </w:rPr>
        <w:t xml:space="preserve">Figure 5.5.1.1. Anatomical Coordinate Systems (ACSs) of the patellofemoral (left) and </w:t>
      </w:r>
      <w:proofErr w:type="spellStart"/>
      <w:r w:rsidRPr="00F44860">
        <w:rPr>
          <w:i/>
        </w:rPr>
        <w:t>tibiofemoral</w:t>
      </w:r>
      <w:proofErr w:type="spellEnd"/>
      <w:r w:rsidRPr="00F44860">
        <w:rPr>
          <w:i/>
        </w:rPr>
        <w:t xml:space="preserve"> joint (right) showing anatomical landmarks defined on mesh material points (black points). </w:t>
      </w:r>
    </w:p>
    <w:p w14:paraId="6C62F4D3" w14:textId="77777777" w:rsidR="00BA1BF1" w:rsidRDefault="00BA1BF1">
      <w:pPr>
        <w:jc w:val="both"/>
      </w:pPr>
    </w:p>
    <w:p w14:paraId="2B57404F" w14:textId="77777777" w:rsidR="00BA1BF1" w:rsidRDefault="00D13811">
      <w:pPr>
        <w:jc w:val="both"/>
      </w:pPr>
      <w:r>
        <w:t>The global coordinate system will be defined as the scanner coordinate system. The segmentation point clouds will be obtained in this coordinate system. The FE model will be centered at the origin of this coordinate system.</w:t>
      </w:r>
    </w:p>
    <w:p w14:paraId="4D4AE1B4" w14:textId="77777777" w:rsidR="00BA1BF1" w:rsidRDefault="00BA1BF1">
      <w:pPr>
        <w:jc w:val="both"/>
      </w:pPr>
    </w:p>
    <w:p w14:paraId="4CC18969" w14:textId="77777777" w:rsidR="00BA1BF1" w:rsidRDefault="00D13811">
      <w:pPr>
        <w:jc w:val="both"/>
      </w:pPr>
      <w:r>
        <w:t>The anatomical coordinate systems are based on (</w:t>
      </w:r>
      <w:proofErr w:type="spellStart"/>
      <w:r>
        <w:t>Grood</w:t>
      </w:r>
      <w:proofErr w:type="spellEnd"/>
      <w:r>
        <w:t xml:space="preserve"> and </w:t>
      </w:r>
      <w:proofErr w:type="spellStart"/>
      <w:r>
        <w:t>Suntay</w:t>
      </w:r>
      <w:proofErr w:type="spellEnd"/>
      <w:r>
        <w:t>, 1983) using anatomical landmarks (Zhang et al., 2016). The anatomical landmarks are defined on the statistical shape model and embedded as mesh material points (Figure 5.5.1.1).</w:t>
      </w:r>
    </w:p>
    <w:p w14:paraId="37C164E0" w14:textId="77777777" w:rsidR="00BA1BF1" w:rsidRDefault="00BA1BF1">
      <w:pPr>
        <w:jc w:val="both"/>
      </w:pPr>
    </w:p>
    <w:p w14:paraId="1147B627" w14:textId="77777777" w:rsidR="00BA1BF1" w:rsidRDefault="00D13811">
      <w:pPr>
        <w:jc w:val="both"/>
      </w:pPr>
      <w:r>
        <w:t xml:space="preserve">The ACS for each bone will be used to align the bones to the origin and axes of the global coordinate system during the mesh generation </w:t>
      </w:r>
      <w:r>
        <w:rPr>
          <w:i/>
        </w:rPr>
        <w:t>(Section 5.2)</w:t>
      </w:r>
      <w:r>
        <w:t>, where the long axis of the femur will be aligned to the z axis, the medial-lateral axis aligned with the x-axis, and the anterior-posterior axis aligned with the y-axis. The tibia and patella will be aligned relative to the femur and the fibula will be tied to the tibia.</w:t>
      </w:r>
    </w:p>
    <w:p w14:paraId="0723A24E" w14:textId="77777777" w:rsidR="00BA1BF1" w:rsidRDefault="00BA1BF1">
      <w:pPr>
        <w:jc w:val="both"/>
      </w:pPr>
    </w:p>
    <w:p w14:paraId="7D163D49" w14:textId="77777777" w:rsidR="00BA1BF1" w:rsidRDefault="00D13811">
      <w:pPr>
        <w:jc w:val="both"/>
      </w:pPr>
      <w:proofErr w:type="spellStart"/>
      <w:r>
        <w:t>FEBio</w:t>
      </w:r>
      <w:proofErr w:type="spellEnd"/>
      <w:r>
        <w:t xml:space="preserve"> reports the 6DOF displacements of each rigid body, calculating the relative displacement</w:t>
      </w:r>
    </w:p>
    <w:p w14:paraId="6B319A5B" w14:textId="77777777" w:rsidR="00F44860" w:rsidRDefault="00D13811">
      <w:pPr>
        <w:jc w:val="both"/>
      </w:pPr>
      <w:proofErr w:type="gramStart"/>
      <w:r>
        <w:t>of</w:t>
      </w:r>
      <w:proofErr w:type="gramEnd"/>
      <w:r>
        <w:t xml:space="preserve"> its center of mass with respect to its initial position. We will take advantage of this feature of the </w:t>
      </w:r>
      <w:proofErr w:type="spellStart"/>
      <w:r>
        <w:t>FEBio</w:t>
      </w:r>
      <w:proofErr w:type="spellEnd"/>
      <w:r>
        <w:t xml:space="preserve"> software, and set the </w:t>
      </w:r>
      <w:proofErr w:type="spellStart"/>
      <w:r>
        <w:t>tibial</w:t>
      </w:r>
      <w:proofErr w:type="spellEnd"/>
      <w:r>
        <w:t xml:space="preserve"> center of mass to the point between the ACL and PCL </w:t>
      </w:r>
      <w:proofErr w:type="spellStart"/>
      <w:r>
        <w:t>tibial</w:t>
      </w:r>
      <w:proofErr w:type="spellEnd"/>
      <w:r>
        <w:t xml:space="preserve"> attachment zones as described by </w:t>
      </w:r>
      <w:proofErr w:type="spellStart"/>
      <w:r>
        <w:t>Grood</w:t>
      </w:r>
      <w:proofErr w:type="spellEnd"/>
      <w:r>
        <w:t xml:space="preserve"> and </w:t>
      </w:r>
      <w:proofErr w:type="spellStart"/>
      <w:r>
        <w:t>Suntay</w:t>
      </w:r>
      <w:proofErr w:type="spellEnd"/>
      <w:r>
        <w:t xml:space="preserve"> (1983). The center of mass of the patella will be set to be a geometrical mean point of three anatomical landmarks. </w:t>
      </w:r>
    </w:p>
    <w:p w14:paraId="143BFBD2" w14:textId="166D913B" w:rsidR="00BA1BF1" w:rsidRDefault="00F44860" w:rsidP="00F44860">
      <w:r>
        <w:br w:type="page"/>
      </w:r>
      <w:r w:rsidR="00D13811">
        <w:rPr>
          <w:b/>
        </w:rPr>
        <w:lastRenderedPageBreak/>
        <w:t xml:space="preserve">5.6 Tune ligament properties </w:t>
      </w:r>
      <w:r w:rsidR="00B826A7">
        <w:rPr>
          <w:b/>
        </w:rPr>
        <w:tab/>
      </w:r>
      <w:r w:rsidR="00D13811">
        <w:rPr>
          <w:b/>
        </w:rPr>
        <w:br/>
      </w:r>
      <w:proofErr w:type="gramStart"/>
      <w:r w:rsidR="00D13811">
        <w:t>This</w:t>
      </w:r>
      <w:proofErr w:type="gramEnd"/>
      <w:r w:rsidR="00D13811">
        <w:t xml:space="preserve"> section describes how the force-displacement profiles of the ligaments will be </w:t>
      </w:r>
      <w:proofErr w:type="spellStart"/>
      <w:r w:rsidR="00D13811">
        <w:t>optimised</w:t>
      </w:r>
      <w:proofErr w:type="spellEnd"/>
      <w:r w:rsidR="00D13811">
        <w:t xml:space="preserve"> given initial ligament material properties </w:t>
      </w:r>
      <w:r w:rsidR="00D13811">
        <w:rPr>
          <w:i/>
        </w:rPr>
        <w:t>(Section 4.7.3)</w:t>
      </w:r>
      <w:r w:rsidR="00D13811">
        <w:t xml:space="preserve">. </w:t>
      </w:r>
    </w:p>
    <w:p w14:paraId="5C386A6C" w14:textId="77777777" w:rsidR="00BA1BF1" w:rsidRDefault="00BA1BF1">
      <w:pPr>
        <w:jc w:val="both"/>
      </w:pPr>
    </w:p>
    <w:p w14:paraId="7B57A7D8" w14:textId="77777777" w:rsidR="00BA1BF1" w:rsidRDefault="00D13811">
      <w:pPr>
        <w:jc w:val="both"/>
      </w:pPr>
      <w:r>
        <w:rPr>
          <w:b/>
        </w:rPr>
        <w:t>Input:</w:t>
      </w:r>
      <w:r>
        <w:t xml:space="preserve"> Assembled FE model of the knee, initial ligament material properties.</w:t>
      </w:r>
    </w:p>
    <w:p w14:paraId="6CCEF7E9" w14:textId="77777777" w:rsidR="00BA1BF1" w:rsidRDefault="00D13811">
      <w:pPr>
        <w:jc w:val="both"/>
      </w:pPr>
      <w:r>
        <w:rPr>
          <w:b/>
        </w:rPr>
        <w:t>Output:</w:t>
      </w:r>
      <w:r>
        <w:t xml:space="preserve"> Tuned ligament material properties, calibrated FE model of the knee.</w:t>
      </w:r>
    </w:p>
    <w:p w14:paraId="5B099BF4" w14:textId="77777777" w:rsidR="00BA1BF1" w:rsidRDefault="00BA1BF1">
      <w:pPr>
        <w:jc w:val="both"/>
      </w:pPr>
    </w:p>
    <w:p w14:paraId="1AB0D8A7" w14:textId="77777777" w:rsidR="00BA1BF1" w:rsidRDefault="00D13811">
      <w:pPr>
        <w:jc w:val="both"/>
        <w:rPr>
          <w:b/>
        </w:rPr>
      </w:pPr>
      <w:r>
        <w:rPr>
          <w:b/>
        </w:rPr>
        <w:t>Procedure:</w:t>
      </w:r>
    </w:p>
    <w:p w14:paraId="0D743F8F" w14:textId="77777777" w:rsidR="00BA1BF1" w:rsidRDefault="00BA1BF1">
      <w:pPr>
        <w:jc w:val="both"/>
      </w:pPr>
    </w:p>
    <w:p w14:paraId="3FB70FF7" w14:textId="0EF6F0A8" w:rsidR="00BA1BF1" w:rsidRDefault="00D13811">
      <w:pPr>
        <w:numPr>
          <w:ilvl w:val="0"/>
          <w:numId w:val="6"/>
        </w:numPr>
        <w:contextualSpacing/>
        <w:jc w:val="both"/>
      </w:pPr>
      <w:r>
        <w:t xml:space="preserve">A multi-step objective function will be created in python to take input parameters (stiffness and slack length for each ligament) and give output errors (root-mean-squared differences in bone displacement, flexion-extension angles, </w:t>
      </w:r>
      <w:proofErr w:type="spellStart"/>
      <w:r>
        <w:t>varus</w:t>
      </w:r>
      <w:proofErr w:type="spellEnd"/>
      <w:r>
        <w:t xml:space="preserve">-valgus angles, and internal-external rotation angles between simulated and expected literature values) for each calibration case (Figure 5.6.1). </w:t>
      </w:r>
      <w:r w:rsidR="0040408E">
        <w:tab/>
      </w:r>
      <w:r>
        <w:br/>
      </w:r>
    </w:p>
    <w:p w14:paraId="6CEC475A" w14:textId="77777777" w:rsidR="00BA1BF1" w:rsidRDefault="00D13811">
      <w:pPr>
        <w:numPr>
          <w:ilvl w:val="0"/>
          <w:numId w:val="6"/>
        </w:numPr>
        <w:contextualSpacing/>
        <w:jc w:val="both"/>
      </w:pPr>
      <w:r>
        <w:t xml:space="preserve">The objective function will be passed through an </w:t>
      </w:r>
      <w:proofErr w:type="spellStart"/>
      <w:r>
        <w:t>optimiser</w:t>
      </w:r>
      <w:proofErr w:type="spellEnd"/>
      <w:r>
        <w:t xml:space="preserve"> that will attempt to </w:t>
      </w:r>
      <w:proofErr w:type="spellStart"/>
      <w:r>
        <w:t>minimise</w:t>
      </w:r>
      <w:proofErr w:type="spellEnd"/>
      <w:r>
        <w:t xml:space="preserve"> the output errors (i.e. match the displacements and angles) by tuning the input parameters (Figure 5.6.1). The parameters will be considered identical and invariant within ligament bundles and were defined as in Section 4.7.3. Furthermore, the input parameters will be bounded between ± 3 standard deviations of the reported literature values.</w:t>
      </w:r>
    </w:p>
    <w:p w14:paraId="3F7A329E" w14:textId="77777777" w:rsidR="00BA1BF1" w:rsidRDefault="00D13811">
      <w:pPr>
        <w:ind w:left="720"/>
        <w:jc w:val="center"/>
      </w:pPr>
      <w:r>
        <w:rPr>
          <w:noProof/>
          <w:lang w:val="en-NZ"/>
        </w:rPr>
        <w:drawing>
          <wp:inline distT="114300" distB="114300" distL="114300" distR="114300" wp14:anchorId="3465A648" wp14:editId="3AA8F418">
            <wp:extent cx="2816825" cy="2719388"/>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816825" cy="2719388"/>
                    </a:xfrm>
                    <a:prstGeom prst="rect">
                      <a:avLst/>
                    </a:prstGeom>
                    <a:ln/>
                  </pic:spPr>
                </pic:pic>
              </a:graphicData>
            </a:graphic>
          </wp:inline>
        </w:drawing>
      </w:r>
    </w:p>
    <w:p w14:paraId="4DF4B908" w14:textId="77777777" w:rsidR="00BA1BF1" w:rsidRPr="00B826A7" w:rsidRDefault="00D13811">
      <w:pPr>
        <w:rPr>
          <w:i/>
        </w:rPr>
      </w:pPr>
      <w:r w:rsidRPr="00B826A7">
        <w:rPr>
          <w:i/>
        </w:rPr>
        <w:t xml:space="preserve">Figure 5.6.1. Overview of the multi-step </w:t>
      </w:r>
      <w:proofErr w:type="spellStart"/>
      <w:r w:rsidRPr="00B826A7">
        <w:rPr>
          <w:i/>
        </w:rPr>
        <w:t>optimisation</w:t>
      </w:r>
      <w:proofErr w:type="spellEnd"/>
      <w:r w:rsidRPr="00B826A7">
        <w:rPr>
          <w:i/>
        </w:rPr>
        <w:t xml:space="preserve"> workflow.</w:t>
      </w:r>
    </w:p>
    <w:p w14:paraId="406B3562" w14:textId="77777777" w:rsidR="00BA1BF1" w:rsidRDefault="00BA1BF1"/>
    <w:p w14:paraId="6BEBC365" w14:textId="77777777" w:rsidR="00BA1BF1" w:rsidRDefault="00D13811">
      <w:pPr>
        <w:numPr>
          <w:ilvl w:val="0"/>
          <w:numId w:val="6"/>
        </w:numPr>
        <w:contextualSpacing/>
        <w:jc w:val="both"/>
      </w:pPr>
      <w:r>
        <w:t xml:space="preserve">The ligament properties will be tuned to passive load-displacement laxity profiles of the </w:t>
      </w:r>
      <w:proofErr w:type="spellStart"/>
      <w:r>
        <w:t>tibiofemoral</w:t>
      </w:r>
      <w:proofErr w:type="spellEnd"/>
      <w:r>
        <w:t xml:space="preserve"> joint at full extension and 90 degrees flexion under anterior-posterior draw of up to 134N and internal-external moment of up to 10 Nm (Li et al., 2002) (Figure 5.6.2). </w:t>
      </w:r>
    </w:p>
    <w:p w14:paraId="4EB3EEE1" w14:textId="77777777" w:rsidR="00BA1BF1" w:rsidRDefault="00BA1BF1"/>
    <w:p w14:paraId="67E00ADF" w14:textId="77777777" w:rsidR="00BA1BF1" w:rsidRDefault="00D13811">
      <w:r>
        <w:lastRenderedPageBreak/>
        <w:t xml:space="preserve"> </w:t>
      </w:r>
      <w:r>
        <w:rPr>
          <w:noProof/>
          <w:lang w:val="en-NZ"/>
        </w:rPr>
        <w:drawing>
          <wp:inline distT="114300" distB="114300" distL="114300" distR="114300" wp14:anchorId="7EA911AF" wp14:editId="37186607">
            <wp:extent cx="5491163" cy="3772271"/>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491163" cy="3772271"/>
                    </a:xfrm>
                    <a:prstGeom prst="rect">
                      <a:avLst/>
                    </a:prstGeom>
                    <a:ln/>
                  </pic:spPr>
                </pic:pic>
              </a:graphicData>
            </a:graphic>
          </wp:inline>
        </w:drawing>
      </w:r>
    </w:p>
    <w:p w14:paraId="190E04C0" w14:textId="77777777" w:rsidR="00BA1BF1" w:rsidRPr="00B826A7" w:rsidRDefault="00D13811">
      <w:pPr>
        <w:jc w:val="both"/>
        <w:rPr>
          <w:i/>
        </w:rPr>
      </w:pPr>
      <w:r w:rsidRPr="00B826A7">
        <w:rPr>
          <w:i/>
        </w:rPr>
        <w:t>Figure 5.6.2. Passive load displacement laxity profiles of the knee at full extension (0</w:t>
      </w:r>
      <w:r w:rsidRPr="00B826A7">
        <w:rPr>
          <w:i/>
          <w:vertAlign w:val="superscript"/>
        </w:rPr>
        <w:t>o</w:t>
      </w:r>
      <w:r w:rsidRPr="00B826A7">
        <w:rPr>
          <w:i/>
        </w:rPr>
        <w:t>) and 90</w:t>
      </w:r>
      <w:r w:rsidRPr="00B826A7">
        <w:rPr>
          <w:i/>
          <w:vertAlign w:val="superscript"/>
        </w:rPr>
        <w:t>o</w:t>
      </w:r>
      <w:r w:rsidRPr="00B826A7">
        <w:rPr>
          <w:i/>
        </w:rPr>
        <w:t xml:space="preserve"> flexion obtained by (Li et al., 2002) used for ligament tuning. </w:t>
      </w:r>
    </w:p>
    <w:p w14:paraId="49D8F744" w14:textId="77777777" w:rsidR="00BA1BF1" w:rsidRDefault="00BA1BF1">
      <w:pPr>
        <w:rPr>
          <w:b/>
        </w:rPr>
      </w:pPr>
    </w:p>
    <w:p w14:paraId="2392CA6A" w14:textId="77777777" w:rsidR="00BA1BF1" w:rsidRDefault="00BA1BF1">
      <w:pPr>
        <w:rPr>
          <w:b/>
        </w:rPr>
      </w:pPr>
    </w:p>
    <w:p w14:paraId="516C0EC3" w14:textId="47D4ED6C" w:rsidR="00BA1BF1" w:rsidRDefault="00D13811">
      <w:pPr>
        <w:jc w:val="both"/>
      </w:pPr>
      <w:r>
        <w:rPr>
          <w:b/>
        </w:rPr>
        <w:t>5.7 Perform simulations and obtaining kinematics</w:t>
      </w:r>
      <w:r w:rsidR="00B826A7">
        <w:rPr>
          <w:b/>
        </w:rPr>
        <w:tab/>
      </w:r>
      <w:r>
        <w:rPr>
          <w:b/>
        </w:rPr>
        <w:br/>
      </w:r>
      <w:proofErr w:type="gramStart"/>
      <w:r>
        <w:t>This</w:t>
      </w:r>
      <w:proofErr w:type="gramEnd"/>
      <w:r>
        <w:t xml:space="preserve"> section describes how the kinematics of passive knee flexion will be obtained from the calibrated FE model of the knee. </w:t>
      </w:r>
    </w:p>
    <w:p w14:paraId="397F28E8" w14:textId="77777777" w:rsidR="00BA1BF1" w:rsidRDefault="00BA1BF1"/>
    <w:p w14:paraId="5E510C7E" w14:textId="77777777" w:rsidR="00BA1BF1" w:rsidRDefault="00D13811">
      <w:pPr>
        <w:jc w:val="both"/>
      </w:pPr>
      <w:r>
        <w:rPr>
          <w:b/>
        </w:rPr>
        <w:t xml:space="preserve">Input: </w:t>
      </w:r>
      <w:r>
        <w:t>Calibrated FE model of the knee.</w:t>
      </w:r>
    </w:p>
    <w:p w14:paraId="66593129" w14:textId="77777777" w:rsidR="00BA1BF1" w:rsidRDefault="00D13811">
      <w:pPr>
        <w:jc w:val="both"/>
      </w:pPr>
      <w:r>
        <w:rPr>
          <w:b/>
        </w:rPr>
        <w:t>Output:</w:t>
      </w:r>
      <w:r>
        <w:t xml:space="preserve"> Kinematic graphs of the </w:t>
      </w:r>
      <w:proofErr w:type="spellStart"/>
      <w:r>
        <w:t>tibiofemoral</w:t>
      </w:r>
      <w:proofErr w:type="spellEnd"/>
      <w:r>
        <w:t xml:space="preserve"> and patellofemoral joints.</w:t>
      </w:r>
    </w:p>
    <w:p w14:paraId="06BFE79C" w14:textId="77777777" w:rsidR="00BA1BF1" w:rsidRDefault="00BA1BF1">
      <w:pPr>
        <w:jc w:val="both"/>
      </w:pPr>
    </w:p>
    <w:p w14:paraId="0B250CDD" w14:textId="77777777" w:rsidR="00BA1BF1" w:rsidRDefault="00D13811">
      <w:pPr>
        <w:jc w:val="both"/>
        <w:rPr>
          <w:b/>
        </w:rPr>
      </w:pPr>
      <w:r>
        <w:rPr>
          <w:b/>
        </w:rPr>
        <w:t>Procedure:</w:t>
      </w:r>
    </w:p>
    <w:p w14:paraId="276B2ED0" w14:textId="77777777" w:rsidR="00BA1BF1" w:rsidRDefault="00D13811">
      <w:pPr>
        <w:numPr>
          <w:ilvl w:val="0"/>
          <w:numId w:val="4"/>
        </w:numPr>
        <w:contextualSpacing/>
        <w:jc w:val="both"/>
      </w:pPr>
      <w:r>
        <w:t xml:space="preserve">A python script will be used to run </w:t>
      </w:r>
      <w:proofErr w:type="spellStart"/>
      <w:r>
        <w:t>FEBio</w:t>
      </w:r>
      <w:proofErr w:type="spellEnd"/>
      <w:r>
        <w:t xml:space="preserve"> to solve quasi-static FE simulations of passive knee flexion from 0 to 90 degrees in increments of 10 degrees in </w:t>
      </w:r>
      <w:proofErr w:type="spellStart"/>
      <w:r>
        <w:t>FEBio</w:t>
      </w:r>
      <w:proofErr w:type="spellEnd"/>
      <w:r>
        <w:t>, where passive knee flexion will be applied to the tibia with respect to the femur in the form of a prescribed rotation.</w:t>
      </w:r>
    </w:p>
    <w:p w14:paraId="55EFA1B3" w14:textId="77777777" w:rsidR="00BA1BF1" w:rsidRDefault="00D13811">
      <w:pPr>
        <w:numPr>
          <w:ilvl w:val="0"/>
          <w:numId w:val="4"/>
        </w:numPr>
        <w:contextualSpacing/>
        <w:jc w:val="both"/>
      </w:pPr>
      <w:r>
        <w:t>Upon completion of each simulation case, the 2 dependent DOF of the tibia (</w:t>
      </w:r>
      <w:proofErr w:type="spellStart"/>
      <w:r>
        <w:t>varus</w:t>
      </w:r>
      <w:proofErr w:type="spellEnd"/>
      <w:r>
        <w:t xml:space="preserve">-valgus angle and internal-external rotation angle) with respect to the femur will be written to the </w:t>
      </w:r>
      <w:proofErr w:type="spellStart"/>
      <w:r>
        <w:t>FEBio</w:t>
      </w:r>
      <w:proofErr w:type="spellEnd"/>
      <w:r>
        <w:t xml:space="preserve"> log file. The 3 DOF of the patella (medial-lateral tilt, shift, and rotation angles of the patella) with respect to the femur will also be written to the </w:t>
      </w:r>
      <w:proofErr w:type="spellStart"/>
      <w:r>
        <w:t>FEBio</w:t>
      </w:r>
      <w:proofErr w:type="spellEnd"/>
      <w:r>
        <w:t xml:space="preserve"> log file.</w:t>
      </w:r>
    </w:p>
    <w:p w14:paraId="651B3C72" w14:textId="77777777" w:rsidR="00BA1BF1" w:rsidRDefault="00D13811">
      <w:pPr>
        <w:numPr>
          <w:ilvl w:val="0"/>
          <w:numId w:val="4"/>
        </w:numPr>
        <w:contextualSpacing/>
        <w:jc w:val="both"/>
      </w:pPr>
      <w:r>
        <w:t xml:space="preserve">The log files of each simulation case will be read by the python script and exported to a *.txt file containing the 6 DOF kinematics of the </w:t>
      </w:r>
      <w:proofErr w:type="spellStart"/>
      <w:r>
        <w:t>tibiofemoral</w:t>
      </w:r>
      <w:proofErr w:type="spellEnd"/>
      <w:r>
        <w:t xml:space="preserve"> and patellofemoral joints. </w:t>
      </w:r>
    </w:p>
    <w:p w14:paraId="60EADB3F" w14:textId="77777777" w:rsidR="00BA1BF1" w:rsidRDefault="00D13811">
      <w:pPr>
        <w:numPr>
          <w:ilvl w:val="0"/>
          <w:numId w:val="4"/>
        </w:numPr>
        <w:contextualSpacing/>
        <w:jc w:val="both"/>
      </w:pPr>
      <w:r>
        <w:t xml:space="preserve">The python script will use the 6 DOF kinematics to create six graphs for each degree of freedom of the knee. </w:t>
      </w:r>
    </w:p>
    <w:p w14:paraId="2CE9E711" w14:textId="5506B6EF" w:rsidR="00BA1BF1" w:rsidRDefault="00D13811">
      <w:pPr>
        <w:jc w:val="both"/>
      </w:pPr>
      <w:r>
        <w:rPr>
          <w:b/>
        </w:rPr>
        <w:lastRenderedPageBreak/>
        <w:br/>
        <w:t>5.8 Burden</w:t>
      </w:r>
      <w:r w:rsidR="00B826A7">
        <w:rPr>
          <w:b/>
        </w:rPr>
        <w:tab/>
      </w:r>
      <w:r>
        <w:rPr>
          <w:b/>
        </w:rPr>
        <w:t xml:space="preserve"> </w:t>
      </w:r>
      <w:r>
        <w:br/>
        <w:t xml:space="preserve">The burden will be documented according to the time required of each process (if automatic) or the number of man hours (if manual intervention is required), level of expertise required, and computational cost. </w:t>
      </w:r>
    </w:p>
    <w:p w14:paraId="24522F39" w14:textId="51572E3A" w:rsidR="00BA1BF1" w:rsidRDefault="00F44860">
      <w:pPr>
        <w:jc w:val="both"/>
      </w:pPr>
      <w:r>
        <w:br/>
      </w:r>
      <w:r w:rsidR="00D13811">
        <w:t>As our processes are mostly automated, the level of expertise will also include in brackets the level of expertise required to automate the process.</w:t>
      </w:r>
    </w:p>
    <w:p w14:paraId="7FEA7273" w14:textId="77777777" w:rsidR="00BA1BF1" w:rsidRDefault="00BA1BF1">
      <w:pPr>
        <w:jc w:val="both"/>
      </w:pPr>
    </w:p>
    <w:p w14:paraId="60359053" w14:textId="77777777" w:rsidR="00BA1BF1" w:rsidRDefault="00D13811">
      <w:pPr>
        <w:jc w:val="both"/>
      </w:pPr>
      <w:r>
        <w:t xml:space="preserve">Unless otherwise stated, the hardware to be used will be: Intel(R) </w:t>
      </w:r>
      <w:proofErr w:type="gramStart"/>
      <w:r>
        <w:t>Core(</w:t>
      </w:r>
      <w:proofErr w:type="gramEnd"/>
      <w:r>
        <w:t xml:space="preserve">™) i7-7700HQ CPU @ 2.8GHz, 32.0 GB RAM.  </w:t>
      </w:r>
    </w:p>
    <w:p w14:paraId="01EEA562" w14:textId="77777777" w:rsidR="00BA1BF1" w:rsidRDefault="00BA1BF1"/>
    <w:p w14:paraId="3B4B634A" w14:textId="77777777" w:rsidR="00BA1BF1" w:rsidRDefault="00D13811">
      <w:r>
        <w:rPr>
          <w:b/>
        </w:rPr>
        <w:t xml:space="preserve">5.8.1 Segmentation </w:t>
      </w:r>
      <w:r>
        <w:br/>
        <w:t xml:space="preserve">Software to be used: </w:t>
      </w:r>
      <w:proofErr w:type="spellStart"/>
      <w:r>
        <w:t>Matlab</w:t>
      </w:r>
      <w:proofErr w:type="spellEnd"/>
      <w:r>
        <w:t xml:space="preserve"> R2017a Academic </w:t>
      </w:r>
      <w:proofErr w:type="spellStart"/>
      <w:r>
        <w:t>Licence</w:t>
      </w:r>
      <w:proofErr w:type="spellEnd"/>
      <w:r>
        <w:t xml:space="preserve"> (+ segmentation scripts</w:t>
      </w:r>
      <w:proofErr w:type="gramStart"/>
      <w:r>
        <w:t>)</w:t>
      </w:r>
      <w:proofErr w:type="gramEnd"/>
      <w:r>
        <w:br/>
        <w:t>Man hours: Likely to be 1 - 2 days per subject per dataset</w:t>
      </w:r>
    </w:p>
    <w:p w14:paraId="562CDAB0" w14:textId="762D086A" w:rsidR="00BA1BF1" w:rsidRDefault="00D13811">
      <w:r>
        <w:t>Level of expertise: Medium (some anatomical knowled</w:t>
      </w:r>
      <w:r w:rsidR="00B826A7">
        <w:t xml:space="preserve">ge required to properly segment </w:t>
      </w:r>
      <w:r>
        <w:t>structures of interest</w:t>
      </w:r>
      <w:proofErr w:type="gramStart"/>
      <w:r>
        <w:t>)</w:t>
      </w:r>
      <w:proofErr w:type="gramEnd"/>
      <w:r>
        <w:br/>
        <w:t>Computational cost: Low</w:t>
      </w:r>
    </w:p>
    <w:p w14:paraId="11CE6363" w14:textId="77777777" w:rsidR="00BA1BF1" w:rsidRDefault="00BA1BF1"/>
    <w:p w14:paraId="35C79173" w14:textId="77777777" w:rsidR="00BA1BF1" w:rsidRDefault="00D13811">
      <w:pPr>
        <w:rPr>
          <w:i/>
        </w:rPr>
      </w:pPr>
      <w:r>
        <w:rPr>
          <w:b/>
        </w:rPr>
        <w:t>5.8.2 Bone mesh generation</w:t>
      </w:r>
      <w:r>
        <w:t xml:space="preserve"> </w:t>
      </w:r>
      <w:r>
        <w:br/>
        <w:t>Software to be used: MAP Client (python 2.7 scripts</w:t>
      </w:r>
      <w:proofErr w:type="gramStart"/>
      <w:r>
        <w:t>)</w:t>
      </w:r>
      <w:proofErr w:type="gramEnd"/>
      <w:r>
        <w:br/>
        <w:t xml:space="preserve">Time: Likely to be around 25 minutes per subject. </w:t>
      </w:r>
    </w:p>
    <w:p w14:paraId="4423C35E" w14:textId="77777777" w:rsidR="00BA1BF1" w:rsidRDefault="00D13811">
      <w:r>
        <w:t>Level of expertise: Low (High</w:t>
      </w:r>
      <w:proofErr w:type="gramStart"/>
      <w:r>
        <w:t>)</w:t>
      </w:r>
      <w:proofErr w:type="gramEnd"/>
      <w:r>
        <w:br/>
        <w:t>Computational cost: Low</w:t>
      </w:r>
    </w:p>
    <w:p w14:paraId="2B0AB7C7" w14:textId="77777777" w:rsidR="00BA1BF1" w:rsidRDefault="00BA1BF1"/>
    <w:p w14:paraId="553923D6" w14:textId="77777777" w:rsidR="00BA1BF1" w:rsidRDefault="00D13811">
      <w:pPr>
        <w:rPr>
          <w:b/>
        </w:rPr>
      </w:pPr>
      <w:r>
        <w:rPr>
          <w:b/>
        </w:rPr>
        <w:t>5.8.3 Loft cartilage</w:t>
      </w:r>
    </w:p>
    <w:p w14:paraId="0C209AB8" w14:textId="77777777" w:rsidR="00BA1BF1" w:rsidRDefault="00D13811">
      <w:r>
        <w:t>Software to be used: Python 2.7</w:t>
      </w:r>
    </w:p>
    <w:p w14:paraId="59DC2D61" w14:textId="77777777" w:rsidR="00BA1BF1" w:rsidRDefault="00D13811">
      <w:r>
        <w:t>Time: Likely to be around 1 minute per subject.</w:t>
      </w:r>
    </w:p>
    <w:p w14:paraId="6EC5C657" w14:textId="77777777" w:rsidR="00BA1BF1" w:rsidRDefault="00D13811">
      <w:r>
        <w:t>Level of expertise: Low (High)</w:t>
      </w:r>
    </w:p>
    <w:p w14:paraId="3456EB39" w14:textId="77777777" w:rsidR="00BA1BF1" w:rsidRDefault="00D13811">
      <w:r>
        <w:t>Computational cost: Low</w:t>
      </w:r>
      <w:r>
        <w:br/>
      </w:r>
    </w:p>
    <w:p w14:paraId="058AA7AD" w14:textId="77777777" w:rsidR="00BA1BF1" w:rsidRDefault="00D13811">
      <w:pPr>
        <w:rPr>
          <w:b/>
        </w:rPr>
      </w:pPr>
      <w:r>
        <w:rPr>
          <w:b/>
        </w:rPr>
        <w:t>5.8.4 Extract ligaments origins and insertions</w:t>
      </w:r>
    </w:p>
    <w:p w14:paraId="334F53A4" w14:textId="77777777" w:rsidR="00BA1BF1" w:rsidRDefault="00D13811">
      <w:r>
        <w:t>Software to be used: Python 2.7</w:t>
      </w:r>
    </w:p>
    <w:p w14:paraId="05489279" w14:textId="77777777" w:rsidR="00BA1BF1" w:rsidRDefault="00D13811">
      <w:r>
        <w:t>Time: Less than 1 minute per subject.</w:t>
      </w:r>
    </w:p>
    <w:p w14:paraId="4C27E1E8" w14:textId="77777777" w:rsidR="00BA1BF1" w:rsidRDefault="00D13811">
      <w:r>
        <w:t>Level of expertise: Low (High)</w:t>
      </w:r>
    </w:p>
    <w:p w14:paraId="311252BB" w14:textId="77777777" w:rsidR="00BA1BF1" w:rsidRDefault="00D13811">
      <w:r>
        <w:t>Computational cost: Low</w:t>
      </w:r>
    </w:p>
    <w:p w14:paraId="42D6A776" w14:textId="5BF80AAA" w:rsidR="00BA1BF1" w:rsidRPr="00B826A7" w:rsidRDefault="00D13811">
      <w:r>
        <w:br/>
      </w:r>
      <w:r>
        <w:rPr>
          <w:b/>
        </w:rPr>
        <w:t>5.8.5</w:t>
      </w:r>
      <w:r>
        <w:t xml:space="preserve"> </w:t>
      </w:r>
      <w:r>
        <w:rPr>
          <w:b/>
        </w:rPr>
        <w:t>Assembling FE model</w:t>
      </w:r>
    </w:p>
    <w:p w14:paraId="3FE3247F" w14:textId="77777777" w:rsidR="00BA1BF1" w:rsidRDefault="00D13811">
      <w:r>
        <w:t xml:space="preserve">Software to be used: Python 2.7 </w:t>
      </w:r>
      <w:r>
        <w:br/>
        <w:t>Time: Less than 1 minute per subject.</w:t>
      </w:r>
    </w:p>
    <w:p w14:paraId="07FBF2AF" w14:textId="77777777" w:rsidR="00BA1BF1" w:rsidRDefault="00D13811">
      <w:r>
        <w:t>Level of expertise: Low (High</w:t>
      </w:r>
      <w:proofErr w:type="gramStart"/>
      <w:r>
        <w:t>)</w:t>
      </w:r>
      <w:proofErr w:type="gramEnd"/>
      <w:r>
        <w:br/>
        <w:t>Computational cost: Low</w:t>
      </w:r>
    </w:p>
    <w:p w14:paraId="58F9E911" w14:textId="77777777" w:rsidR="00F44860" w:rsidRDefault="00D13811">
      <w:pPr>
        <w:rPr>
          <w:b/>
        </w:rPr>
      </w:pPr>
      <w:r>
        <w:br/>
      </w:r>
    </w:p>
    <w:p w14:paraId="6799CF2E" w14:textId="6AE9A6C7" w:rsidR="00BA1BF1" w:rsidRPr="00F44860" w:rsidRDefault="00F44860">
      <w:pPr>
        <w:rPr>
          <w:b/>
        </w:rPr>
      </w:pPr>
      <w:r>
        <w:rPr>
          <w:b/>
        </w:rPr>
        <w:br w:type="page"/>
      </w:r>
      <w:r w:rsidR="00D13811">
        <w:rPr>
          <w:b/>
        </w:rPr>
        <w:lastRenderedPageBreak/>
        <w:t>5.8.6 Tuning ligament material properties</w:t>
      </w:r>
    </w:p>
    <w:p w14:paraId="12AE0CFA" w14:textId="77777777" w:rsidR="00BA1BF1" w:rsidRDefault="00D13811">
      <w:r>
        <w:t xml:space="preserve">Software to be used: Python 2.7, </w:t>
      </w:r>
      <w:proofErr w:type="spellStart"/>
      <w:r>
        <w:t>FEBio</w:t>
      </w:r>
      <w:proofErr w:type="spellEnd"/>
      <w:r>
        <w:t xml:space="preserve"> version 2.6.4</w:t>
      </w:r>
    </w:p>
    <w:p w14:paraId="3A349090" w14:textId="77777777" w:rsidR="00BA1BF1" w:rsidRDefault="00D13811">
      <w:r>
        <w:t xml:space="preserve">Time: Estimated to be ~24 </w:t>
      </w:r>
      <w:proofErr w:type="spellStart"/>
      <w:r>
        <w:t>hrs</w:t>
      </w:r>
      <w:proofErr w:type="spellEnd"/>
      <w:r>
        <w:t xml:space="preserve"> CPU time per subject. </w:t>
      </w:r>
    </w:p>
    <w:p w14:paraId="0D9AB191" w14:textId="77777777" w:rsidR="00BA1BF1" w:rsidRDefault="00D13811">
      <w:r>
        <w:t>Level of expertise: Low (High)</w:t>
      </w:r>
    </w:p>
    <w:p w14:paraId="029AC592" w14:textId="77777777" w:rsidR="00BA1BF1" w:rsidRDefault="00D13811">
      <w:r>
        <w:t>Computational cost: High</w:t>
      </w:r>
      <w:r>
        <w:br w:type="page"/>
      </w:r>
    </w:p>
    <w:p w14:paraId="069A26DE" w14:textId="32456EC8" w:rsidR="00BA1BF1" w:rsidRDefault="00D13811">
      <w:pPr>
        <w:jc w:val="both"/>
      </w:pPr>
      <w:r>
        <w:rPr>
          <w:b/>
          <w:sz w:val="28"/>
          <w:szCs w:val="28"/>
        </w:rPr>
        <w:lastRenderedPageBreak/>
        <w:t xml:space="preserve">6. References </w:t>
      </w:r>
      <w:r w:rsidR="00B826A7">
        <w:rPr>
          <w:b/>
          <w:sz w:val="28"/>
          <w:szCs w:val="28"/>
        </w:rPr>
        <w:tab/>
      </w:r>
      <w:r>
        <w:rPr>
          <w:b/>
          <w:sz w:val="28"/>
          <w:szCs w:val="28"/>
        </w:rPr>
        <w:br/>
      </w:r>
      <w:r>
        <w:t xml:space="preserve">Baldwin, M. A., Laz, P. J., Stowe, J. Q., &amp; </w:t>
      </w:r>
      <w:proofErr w:type="spellStart"/>
      <w:r>
        <w:t>Rullkoetter</w:t>
      </w:r>
      <w:proofErr w:type="spellEnd"/>
      <w:r>
        <w:t xml:space="preserve">, P. J. (2009). Efficient probabilistic representation of </w:t>
      </w:r>
      <w:proofErr w:type="spellStart"/>
      <w:r>
        <w:t>tibiofemoral</w:t>
      </w:r>
      <w:proofErr w:type="spellEnd"/>
      <w:r>
        <w:t xml:space="preserve"> soft tissue constraint. Computer methods in biomechanics and biomedical engineering, 12(6), 651-659.</w:t>
      </w:r>
    </w:p>
    <w:p w14:paraId="62D1C84C" w14:textId="77777777" w:rsidR="00BA1BF1" w:rsidRDefault="00BA1BF1">
      <w:pPr>
        <w:jc w:val="both"/>
      </w:pPr>
    </w:p>
    <w:p w14:paraId="24FDFE8B" w14:textId="77777777" w:rsidR="00BA1BF1" w:rsidRDefault="00D13811">
      <w:pPr>
        <w:jc w:val="both"/>
      </w:pPr>
      <w:r>
        <w:t xml:space="preserve">Baldwin, M. A., </w:t>
      </w:r>
      <w:proofErr w:type="spellStart"/>
      <w:r>
        <w:t>Langenderfer</w:t>
      </w:r>
      <w:proofErr w:type="spellEnd"/>
      <w:r>
        <w:t xml:space="preserve">, J. E., </w:t>
      </w:r>
      <w:proofErr w:type="spellStart"/>
      <w:r>
        <w:t>Rullkoetter</w:t>
      </w:r>
      <w:proofErr w:type="spellEnd"/>
      <w:r>
        <w:t>, P. J., &amp; Laz, P. J. (2010). Development of subject-specific and statistical shape models of the knee using an efficient segmentation and mesh-morphing approach. Computer methods and programs in biomedicine, 97(3), 232-240.</w:t>
      </w:r>
    </w:p>
    <w:p w14:paraId="3F1AD71D" w14:textId="77777777" w:rsidR="00BA1BF1" w:rsidRDefault="00BA1BF1">
      <w:pPr>
        <w:jc w:val="both"/>
      </w:pPr>
    </w:p>
    <w:p w14:paraId="03BB4B5B" w14:textId="77777777" w:rsidR="00BA1BF1" w:rsidRDefault="00D13811">
      <w:pPr>
        <w:jc w:val="both"/>
      </w:pPr>
      <w:r>
        <w:t xml:space="preserve">Baldwin, M. A., Clary, C. W., Fitzpatrick, C. K., </w:t>
      </w:r>
      <w:proofErr w:type="spellStart"/>
      <w:r>
        <w:t>Deacy</w:t>
      </w:r>
      <w:proofErr w:type="spellEnd"/>
      <w:r>
        <w:t xml:space="preserve">, J. S., </w:t>
      </w:r>
      <w:proofErr w:type="spellStart"/>
      <w:r>
        <w:t>Maletsky</w:t>
      </w:r>
      <w:proofErr w:type="spellEnd"/>
      <w:r>
        <w:t xml:space="preserve">, L. P., &amp; </w:t>
      </w:r>
      <w:proofErr w:type="spellStart"/>
      <w:r>
        <w:t>Rullkoetter</w:t>
      </w:r>
      <w:proofErr w:type="spellEnd"/>
      <w:r>
        <w:t>, P. J. (2012). Dynamic finite element knee simulation for evaluation of knee replacement mechanics. Journal of biomechanics, 45(3), 474-483</w:t>
      </w:r>
    </w:p>
    <w:p w14:paraId="4346910A" w14:textId="77777777" w:rsidR="00BA1BF1" w:rsidRDefault="00BA1BF1">
      <w:pPr>
        <w:jc w:val="both"/>
      </w:pPr>
    </w:p>
    <w:p w14:paraId="05370234" w14:textId="77777777" w:rsidR="00BA1BF1" w:rsidRDefault="00D13811">
      <w:pPr>
        <w:jc w:val="both"/>
      </w:pPr>
      <w:proofErr w:type="spellStart"/>
      <w:r>
        <w:t>Blankevoort</w:t>
      </w:r>
      <w:proofErr w:type="spellEnd"/>
      <w:r>
        <w:t xml:space="preserve">, L., Kuiper, J. H., </w:t>
      </w:r>
      <w:proofErr w:type="spellStart"/>
      <w:r>
        <w:t>Huiskes</w:t>
      </w:r>
      <w:proofErr w:type="spellEnd"/>
      <w:r>
        <w:t xml:space="preserve">, R., &amp; </w:t>
      </w:r>
      <w:proofErr w:type="spellStart"/>
      <w:r>
        <w:t>Grootenboer</w:t>
      </w:r>
      <w:proofErr w:type="spellEnd"/>
      <w:r>
        <w:t>, H. J. (1991). Articular contact in a three-dimensional model of the knee. Journal of biomechanics, 24(11), 1019-1031.</w:t>
      </w:r>
    </w:p>
    <w:p w14:paraId="2A5C4901" w14:textId="77777777" w:rsidR="00BA1BF1" w:rsidRDefault="00BA1BF1">
      <w:pPr>
        <w:jc w:val="both"/>
      </w:pPr>
    </w:p>
    <w:p w14:paraId="3169631C" w14:textId="77777777" w:rsidR="00BA1BF1" w:rsidRDefault="00D13811">
      <w:pPr>
        <w:jc w:val="both"/>
      </w:pPr>
      <w:proofErr w:type="spellStart"/>
      <w:r>
        <w:t>Blankevoort</w:t>
      </w:r>
      <w:proofErr w:type="spellEnd"/>
      <w:r>
        <w:t xml:space="preserve">, L., &amp; </w:t>
      </w:r>
      <w:proofErr w:type="spellStart"/>
      <w:r>
        <w:t>Huiskes</w:t>
      </w:r>
      <w:proofErr w:type="spellEnd"/>
      <w:r>
        <w:t>, R. (1996). Validation of a three-dimensional model of the knee. Journal of biomechanics, 29(7), 955-961.</w:t>
      </w:r>
    </w:p>
    <w:p w14:paraId="330C0868" w14:textId="77777777" w:rsidR="00BA1BF1" w:rsidRDefault="00BA1BF1">
      <w:pPr>
        <w:jc w:val="both"/>
      </w:pPr>
    </w:p>
    <w:p w14:paraId="6FAB5273" w14:textId="77777777" w:rsidR="00BA1BF1" w:rsidRDefault="00D13811">
      <w:pPr>
        <w:jc w:val="both"/>
      </w:pPr>
      <w:proofErr w:type="spellStart"/>
      <w:r>
        <w:t>Borbas</w:t>
      </w:r>
      <w:proofErr w:type="spellEnd"/>
      <w:r>
        <w:t xml:space="preserve">, P., Koch, P. P., &amp; </w:t>
      </w:r>
      <w:proofErr w:type="spellStart"/>
      <w:r>
        <w:t>Fucentese</w:t>
      </w:r>
      <w:proofErr w:type="spellEnd"/>
      <w:r>
        <w:t xml:space="preserve">, S. F. (2014). Lateral patellofemoral ligament reconstruction using a free </w:t>
      </w:r>
      <w:proofErr w:type="spellStart"/>
      <w:r>
        <w:t>gracilis</w:t>
      </w:r>
      <w:proofErr w:type="spellEnd"/>
      <w:r>
        <w:t xml:space="preserve"> </w:t>
      </w:r>
      <w:proofErr w:type="spellStart"/>
      <w:r>
        <w:t>autograft</w:t>
      </w:r>
      <w:proofErr w:type="spellEnd"/>
      <w:r>
        <w:t>. Orthopedics, 37(7), e665-e668.</w:t>
      </w:r>
    </w:p>
    <w:p w14:paraId="1A86E95C" w14:textId="77777777" w:rsidR="00BA1BF1" w:rsidRDefault="00BA1BF1">
      <w:pPr>
        <w:jc w:val="both"/>
      </w:pPr>
    </w:p>
    <w:p w14:paraId="44B33155" w14:textId="77777777" w:rsidR="00BA1BF1" w:rsidRDefault="00D13811">
      <w:pPr>
        <w:jc w:val="both"/>
      </w:pPr>
      <w:proofErr w:type="spellStart"/>
      <w:r>
        <w:t>Criscenti</w:t>
      </w:r>
      <w:proofErr w:type="spellEnd"/>
      <w:r>
        <w:t xml:space="preserve">, G., De Maria, C., </w:t>
      </w:r>
      <w:proofErr w:type="spellStart"/>
      <w:r>
        <w:t>Sebastiani</w:t>
      </w:r>
      <w:proofErr w:type="spellEnd"/>
      <w:r>
        <w:t xml:space="preserve">, E., </w:t>
      </w:r>
      <w:proofErr w:type="spellStart"/>
      <w:r>
        <w:t>Tei</w:t>
      </w:r>
      <w:proofErr w:type="spellEnd"/>
      <w:r>
        <w:t xml:space="preserve">, M. A. T. T. E. O., </w:t>
      </w:r>
      <w:proofErr w:type="spellStart"/>
      <w:r>
        <w:t>Placella</w:t>
      </w:r>
      <w:proofErr w:type="spellEnd"/>
      <w:r>
        <w:t xml:space="preserve">, G., </w:t>
      </w:r>
      <w:proofErr w:type="spellStart"/>
      <w:r>
        <w:t>Speziali</w:t>
      </w:r>
      <w:proofErr w:type="spellEnd"/>
      <w:r>
        <w:t xml:space="preserve">, A. N. D. R. E. A., ... &amp; </w:t>
      </w:r>
      <w:proofErr w:type="spellStart"/>
      <w:r>
        <w:t>Cerulli</w:t>
      </w:r>
      <w:proofErr w:type="spellEnd"/>
      <w:r>
        <w:t xml:space="preserve">, G. (2016). Material and structural tensile properties of the human medial </w:t>
      </w:r>
      <w:proofErr w:type="spellStart"/>
      <w:r>
        <w:t>patello</w:t>
      </w:r>
      <w:proofErr w:type="spellEnd"/>
      <w:r>
        <w:t>-femoral ligament. Journal of the mechanical behavior of biomedical materials, 54, 141-148.</w:t>
      </w:r>
    </w:p>
    <w:p w14:paraId="29786B96" w14:textId="77777777" w:rsidR="00BA1BF1" w:rsidRDefault="00BA1BF1">
      <w:pPr>
        <w:jc w:val="both"/>
      </w:pPr>
    </w:p>
    <w:p w14:paraId="0BC42DF1" w14:textId="77777777" w:rsidR="00BA1BF1" w:rsidRDefault="00D13811">
      <w:pPr>
        <w:jc w:val="both"/>
      </w:pPr>
      <w:r>
        <w:t xml:space="preserve">Donahue, T. L. H., Hull, M. L., Rashid, M. M., &amp; Jacobs, C. R. (2002). A finite element model of the human knee joint for the study of </w:t>
      </w:r>
      <w:proofErr w:type="spellStart"/>
      <w:r>
        <w:t>tibio</w:t>
      </w:r>
      <w:proofErr w:type="spellEnd"/>
      <w:r>
        <w:t>-femoral contact. Journal of biomechanical engineering, 124(3), 273-280.</w:t>
      </w:r>
    </w:p>
    <w:p w14:paraId="00231EDE" w14:textId="77777777" w:rsidR="00BA1BF1" w:rsidRDefault="00BA1BF1">
      <w:pPr>
        <w:jc w:val="both"/>
      </w:pPr>
    </w:p>
    <w:p w14:paraId="5E63D37C" w14:textId="77777777" w:rsidR="00BA1BF1" w:rsidRDefault="00D13811">
      <w:pPr>
        <w:jc w:val="both"/>
      </w:pPr>
      <w:proofErr w:type="spellStart"/>
      <w:r>
        <w:t>Erdemir</w:t>
      </w:r>
      <w:proofErr w:type="spellEnd"/>
      <w:r>
        <w:t>, A. (2013). Open knee: a pathway to community driven modeling and simulation in joint biomechanics. Journal of medical devices, 7(4), 040910.</w:t>
      </w:r>
    </w:p>
    <w:p w14:paraId="36B515AA" w14:textId="77777777" w:rsidR="00BA1BF1" w:rsidRDefault="00BA1BF1">
      <w:pPr>
        <w:jc w:val="both"/>
      </w:pPr>
    </w:p>
    <w:p w14:paraId="5C0CE5E9" w14:textId="77777777" w:rsidR="00BA1BF1" w:rsidRDefault="00D13811">
      <w:pPr>
        <w:jc w:val="both"/>
      </w:pPr>
      <w:proofErr w:type="spellStart"/>
      <w:r>
        <w:t>Grood</w:t>
      </w:r>
      <w:proofErr w:type="spellEnd"/>
      <w:r>
        <w:t xml:space="preserve">, E. S., &amp; </w:t>
      </w:r>
      <w:proofErr w:type="spellStart"/>
      <w:r>
        <w:t>Suntay</w:t>
      </w:r>
      <w:proofErr w:type="spellEnd"/>
      <w:r>
        <w:t>, W. J. (1983). A joint coordinate system for the clinical description of three-dimensional motions: application to the knee. Journal of biomechanical engineering, 105(2), 136-144.</w:t>
      </w:r>
    </w:p>
    <w:p w14:paraId="75DCFC99" w14:textId="77777777" w:rsidR="00BA1BF1" w:rsidRDefault="00BA1BF1">
      <w:pPr>
        <w:jc w:val="both"/>
      </w:pPr>
    </w:p>
    <w:p w14:paraId="39D37B6F" w14:textId="77777777" w:rsidR="00BA1BF1" w:rsidRDefault="00D13811">
      <w:pPr>
        <w:jc w:val="both"/>
      </w:pPr>
      <w:r>
        <w:t xml:space="preserve">Guess, T. M., </w:t>
      </w:r>
      <w:proofErr w:type="spellStart"/>
      <w:r>
        <w:t>Thiagarajan</w:t>
      </w:r>
      <w:proofErr w:type="spellEnd"/>
      <w:r>
        <w:t>, G., Kia, M., &amp; Mishra, M. (2010). A subject specific multibody model of the knee with menisci. Medical engineering &amp; physics, 32(5), 505-515.</w:t>
      </w:r>
    </w:p>
    <w:p w14:paraId="013322ED" w14:textId="77777777" w:rsidR="00BA1BF1" w:rsidRDefault="00BA1BF1">
      <w:pPr>
        <w:jc w:val="both"/>
      </w:pPr>
    </w:p>
    <w:p w14:paraId="21CF8A28" w14:textId="77777777" w:rsidR="00BA1BF1" w:rsidRDefault="00D13811">
      <w:pPr>
        <w:jc w:val="both"/>
      </w:pPr>
      <w:r>
        <w:t xml:space="preserve">Harris, M. D., Cyr, A. J., Ali, A. A., Fitzpatrick, C. K., </w:t>
      </w:r>
      <w:proofErr w:type="spellStart"/>
      <w:r>
        <w:t>Rullkoetter</w:t>
      </w:r>
      <w:proofErr w:type="spellEnd"/>
      <w:r>
        <w:t xml:space="preserve">, P. J., </w:t>
      </w:r>
      <w:proofErr w:type="spellStart"/>
      <w:r>
        <w:t>Maletsky</w:t>
      </w:r>
      <w:proofErr w:type="spellEnd"/>
      <w:r>
        <w:t>, L. P., &amp; Shelburne, K. B. (2016). A combined experimental and computational approach to subject-specific analysis of knee joint laxity. Journal of biomechanical engineering, 138(8), 081004.</w:t>
      </w:r>
    </w:p>
    <w:p w14:paraId="31F3F2E1" w14:textId="77777777" w:rsidR="00BA1BF1" w:rsidRDefault="00BA1BF1">
      <w:pPr>
        <w:jc w:val="both"/>
      </w:pPr>
    </w:p>
    <w:p w14:paraId="76B9789D" w14:textId="77777777" w:rsidR="00BA1BF1" w:rsidRDefault="00D13811">
      <w:pPr>
        <w:jc w:val="both"/>
      </w:pPr>
      <w:proofErr w:type="spellStart"/>
      <w:r>
        <w:t>Kiapour</w:t>
      </w:r>
      <w:proofErr w:type="spellEnd"/>
      <w:r>
        <w:t xml:space="preserve">, A., </w:t>
      </w:r>
      <w:proofErr w:type="spellStart"/>
      <w:r>
        <w:t>Kiapour</w:t>
      </w:r>
      <w:proofErr w:type="spellEnd"/>
      <w:r>
        <w:t xml:space="preserve">, A. M., </w:t>
      </w:r>
      <w:proofErr w:type="spellStart"/>
      <w:r>
        <w:t>Kaul</w:t>
      </w:r>
      <w:proofErr w:type="spellEnd"/>
      <w:r>
        <w:t xml:space="preserve">, V., </w:t>
      </w:r>
      <w:proofErr w:type="spellStart"/>
      <w:r>
        <w:t>Quatman</w:t>
      </w:r>
      <w:proofErr w:type="spellEnd"/>
      <w:r>
        <w:t xml:space="preserve">, C. E., </w:t>
      </w:r>
      <w:proofErr w:type="spellStart"/>
      <w:r>
        <w:t>Wordeman</w:t>
      </w:r>
      <w:proofErr w:type="spellEnd"/>
      <w:r>
        <w:t xml:space="preserve">, S. C., Hewett, T. E., ... &amp; </w:t>
      </w:r>
      <w:proofErr w:type="spellStart"/>
      <w:r>
        <w:t>Goel</w:t>
      </w:r>
      <w:proofErr w:type="spellEnd"/>
      <w:r>
        <w:t>, V. K. (2014). Finite element model of the knee for investigation of injury mechanisms: development and validation. Journal of biomechanical engineering, 136(1), 011002.</w:t>
      </w:r>
    </w:p>
    <w:p w14:paraId="4455238C" w14:textId="77777777" w:rsidR="00BA1BF1" w:rsidRDefault="00BA1BF1">
      <w:pPr>
        <w:jc w:val="both"/>
      </w:pPr>
    </w:p>
    <w:p w14:paraId="11418183" w14:textId="77777777" w:rsidR="00BA1BF1" w:rsidRDefault="00D13811">
      <w:pPr>
        <w:jc w:val="both"/>
      </w:pPr>
      <w:proofErr w:type="spellStart"/>
      <w:r>
        <w:t>LaPrade</w:t>
      </w:r>
      <w:proofErr w:type="spellEnd"/>
      <w:r>
        <w:t xml:space="preserve">, R. F., Ly, T. V., </w:t>
      </w:r>
      <w:proofErr w:type="spellStart"/>
      <w:r>
        <w:t>Wentorf</w:t>
      </w:r>
      <w:proofErr w:type="spellEnd"/>
      <w:r>
        <w:t xml:space="preserve">, F. A., </w:t>
      </w:r>
      <w:proofErr w:type="spellStart"/>
      <w:r>
        <w:t>Engebretsen</w:t>
      </w:r>
      <w:proofErr w:type="spellEnd"/>
      <w:r>
        <w:t xml:space="preserve">, A. H., Johansen, S., &amp; </w:t>
      </w:r>
      <w:proofErr w:type="spellStart"/>
      <w:r>
        <w:t>Engebretsen</w:t>
      </w:r>
      <w:proofErr w:type="spellEnd"/>
      <w:r>
        <w:t>, L. (2007). The anatomy of the medial part of the knee. JBJS, 89(9), 2000-2010.</w:t>
      </w:r>
    </w:p>
    <w:p w14:paraId="1912354A" w14:textId="77777777" w:rsidR="00BA1BF1" w:rsidRDefault="00D13811">
      <w:pPr>
        <w:jc w:val="both"/>
      </w:pPr>
      <w:r>
        <w:br/>
      </w:r>
      <w:proofErr w:type="spellStart"/>
      <w:r>
        <w:t>LaPrade</w:t>
      </w:r>
      <w:proofErr w:type="spellEnd"/>
      <w:r>
        <w:t xml:space="preserve">, R. F., Morgan, P. M., </w:t>
      </w:r>
      <w:proofErr w:type="spellStart"/>
      <w:r>
        <w:t>Wentorf</w:t>
      </w:r>
      <w:proofErr w:type="spellEnd"/>
      <w:r>
        <w:t xml:space="preserve">, F. A., Johansen, S., &amp; </w:t>
      </w:r>
      <w:proofErr w:type="spellStart"/>
      <w:r>
        <w:t>Engebretsen</w:t>
      </w:r>
      <w:proofErr w:type="spellEnd"/>
      <w:r>
        <w:t>, L. (2007). The anatomy of the posterior aspect of the knee: an anatomic study. JBJS, 89(4), 758-764.</w:t>
      </w:r>
    </w:p>
    <w:p w14:paraId="6A932249" w14:textId="77777777" w:rsidR="00BA1BF1" w:rsidRDefault="00BA1BF1">
      <w:pPr>
        <w:jc w:val="both"/>
      </w:pPr>
    </w:p>
    <w:p w14:paraId="29973286" w14:textId="77777777" w:rsidR="00BA1BF1" w:rsidRDefault="00D13811">
      <w:pPr>
        <w:jc w:val="both"/>
      </w:pPr>
      <w:proofErr w:type="spellStart"/>
      <w:r>
        <w:t>LaPrade</w:t>
      </w:r>
      <w:proofErr w:type="spellEnd"/>
      <w:r>
        <w:t xml:space="preserve">, M. D., Kennedy, M. I., </w:t>
      </w:r>
      <w:proofErr w:type="spellStart"/>
      <w:r>
        <w:t>Wijdicks</w:t>
      </w:r>
      <w:proofErr w:type="spellEnd"/>
      <w:r>
        <w:t xml:space="preserve">, C. A., &amp; </w:t>
      </w:r>
      <w:proofErr w:type="spellStart"/>
      <w:r>
        <w:t>LaPrade</w:t>
      </w:r>
      <w:proofErr w:type="spellEnd"/>
      <w:r>
        <w:t>, R. F. (2015). Anatomy and biomechanics of the medial side of the knee and their surgical implications. Sports medicine and arthroscopy review, 23(2), 63-70.</w:t>
      </w:r>
    </w:p>
    <w:p w14:paraId="2879F6A7" w14:textId="77777777" w:rsidR="00BA1BF1" w:rsidRDefault="00BA1BF1">
      <w:pPr>
        <w:jc w:val="both"/>
      </w:pPr>
    </w:p>
    <w:p w14:paraId="69F83271" w14:textId="77777777" w:rsidR="00BA1BF1" w:rsidRDefault="00D13811">
      <w:pPr>
        <w:jc w:val="both"/>
      </w:pPr>
      <w:r>
        <w:t xml:space="preserve">Lenz, N. M., Mane, A., </w:t>
      </w:r>
      <w:proofErr w:type="spellStart"/>
      <w:r>
        <w:t>Maletsky</w:t>
      </w:r>
      <w:proofErr w:type="spellEnd"/>
      <w:r>
        <w:t>, L. P., &amp; Morton, N. A. (2008). The effects of femoral fixed body coordinate system definition on knee kinematic description. Journal of biomechanical engineering, 130(2), 021014.</w:t>
      </w:r>
    </w:p>
    <w:p w14:paraId="71B407B8" w14:textId="77777777" w:rsidR="00BA1BF1" w:rsidRDefault="00BA1BF1">
      <w:pPr>
        <w:jc w:val="both"/>
      </w:pPr>
    </w:p>
    <w:p w14:paraId="2299028D" w14:textId="77777777" w:rsidR="00BA1BF1" w:rsidRDefault="00D13811">
      <w:pPr>
        <w:jc w:val="both"/>
      </w:pPr>
      <w:r>
        <w:t xml:space="preserve">Li, G., Gil, J., </w:t>
      </w:r>
      <w:proofErr w:type="spellStart"/>
      <w:r>
        <w:t>Kanamori</w:t>
      </w:r>
      <w:proofErr w:type="spellEnd"/>
      <w:r>
        <w:t>, A., &amp; Woo, S. Y. (1999). A validated three-dimensional computational model of a human knee joint. Journal of biomechanical engineering, 121(6), 657-662.</w:t>
      </w:r>
    </w:p>
    <w:p w14:paraId="6303937E" w14:textId="77777777" w:rsidR="00BA1BF1" w:rsidRDefault="00BA1BF1">
      <w:pPr>
        <w:jc w:val="both"/>
      </w:pPr>
    </w:p>
    <w:p w14:paraId="1B3E326D" w14:textId="77777777" w:rsidR="00BA1BF1" w:rsidRDefault="00D13811">
      <w:pPr>
        <w:jc w:val="both"/>
      </w:pPr>
      <w:r>
        <w:t>Li, G., Suggs, J., &amp; Gill, T. (2002). The effect of anterior cruciate ligament injury on knee joint function under a simulated muscle load: a three-dimensional computational simulation. Annals of biomedical engineering, 30(5), 713-720.</w:t>
      </w:r>
    </w:p>
    <w:p w14:paraId="3C21376B" w14:textId="77777777" w:rsidR="00BA1BF1" w:rsidRDefault="00BA1BF1">
      <w:pPr>
        <w:jc w:val="both"/>
      </w:pPr>
    </w:p>
    <w:p w14:paraId="6157EA12" w14:textId="77777777" w:rsidR="00BA1BF1" w:rsidRDefault="00D13811">
      <w:pPr>
        <w:jc w:val="both"/>
      </w:pPr>
      <w:proofErr w:type="spellStart"/>
      <w:r>
        <w:t>Merican</w:t>
      </w:r>
      <w:proofErr w:type="spellEnd"/>
      <w:r>
        <w:t xml:space="preserve">, A. M., </w:t>
      </w:r>
      <w:proofErr w:type="spellStart"/>
      <w:r>
        <w:t>Sanghavi</w:t>
      </w:r>
      <w:proofErr w:type="spellEnd"/>
      <w:r>
        <w:t xml:space="preserve">, S., </w:t>
      </w:r>
      <w:proofErr w:type="spellStart"/>
      <w:r>
        <w:t>Iranpour</w:t>
      </w:r>
      <w:proofErr w:type="spellEnd"/>
      <w:r>
        <w:t>, F., &amp; Amis, A. A. (2009). The structural properties of the lateral retinaculum and capsular complex of the knee. Journal of biomechanics, 42(14), 2323-2329.</w:t>
      </w:r>
    </w:p>
    <w:p w14:paraId="04BBAB74" w14:textId="77777777" w:rsidR="00BA1BF1" w:rsidRDefault="00BA1BF1">
      <w:pPr>
        <w:jc w:val="both"/>
      </w:pPr>
    </w:p>
    <w:p w14:paraId="2EAD3EBC" w14:textId="77777777" w:rsidR="00BA1BF1" w:rsidRDefault="00D13811">
      <w:pPr>
        <w:jc w:val="both"/>
      </w:pPr>
      <w:proofErr w:type="spellStart"/>
      <w:r>
        <w:t>Mesfar</w:t>
      </w:r>
      <w:proofErr w:type="spellEnd"/>
      <w:r>
        <w:t xml:space="preserve">, W. &amp; </w:t>
      </w:r>
      <w:proofErr w:type="spellStart"/>
      <w:r>
        <w:t>Shirazi-Adl</w:t>
      </w:r>
      <w:proofErr w:type="spellEnd"/>
      <w:r>
        <w:t xml:space="preserve"> A. (2005). Biomechanics of the knee joint in flexion under various quadriceps forces. The Knee, 12(6), 424-34. </w:t>
      </w:r>
      <w:hyperlink r:id="rId19">
        <w:r>
          <w:t>http://doi.org/10.1016/j.knee.2005.03.004</w:t>
        </w:r>
      </w:hyperlink>
    </w:p>
    <w:p w14:paraId="474C719C" w14:textId="77777777" w:rsidR="00BA1BF1" w:rsidRDefault="00BA1BF1">
      <w:pPr>
        <w:jc w:val="both"/>
      </w:pPr>
    </w:p>
    <w:p w14:paraId="5AAF5A2B" w14:textId="77777777" w:rsidR="00BA1BF1" w:rsidRDefault="00D13811">
      <w:pPr>
        <w:jc w:val="both"/>
      </w:pPr>
      <w:proofErr w:type="spellStart"/>
      <w:r>
        <w:t>Mommersteeg</w:t>
      </w:r>
      <w:proofErr w:type="spellEnd"/>
      <w:r>
        <w:t xml:space="preserve">, T. J. A., </w:t>
      </w:r>
      <w:proofErr w:type="spellStart"/>
      <w:r>
        <w:t>Blankevoort</w:t>
      </w:r>
      <w:proofErr w:type="spellEnd"/>
      <w:r>
        <w:t xml:space="preserve">, L., </w:t>
      </w:r>
      <w:proofErr w:type="spellStart"/>
      <w:r>
        <w:t>Huiskes</w:t>
      </w:r>
      <w:proofErr w:type="spellEnd"/>
      <w:r>
        <w:t xml:space="preserve">, R., </w:t>
      </w:r>
      <w:proofErr w:type="spellStart"/>
      <w:r>
        <w:t>Kooloos</w:t>
      </w:r>
      <w:proofErr w:type="spellEnd"/>
      <w:r>
        <w:t xml:space="preserve">, J. G. M., </w:t>
      </w:r>
      <w:proofErr w:type="spellStart"/>
      <w:r>
        <w:t>Kauer</w:t>
      </w:r>
      <w:proofErr w:type="spellEnd"/>
      <w:r>
        <w:t>, J. M. G., &amp; Hendriks, J. C. M. (1995). The effect of variable relative insertion orientation of human knee bone-ligament-bone complexes on the tensile stiffness. Journal of biomechanics, 28(6), 745-752.</w:t>
      </w:r>
    </w:p>
    <w:p w14:paraId="1422FE10" w14:textId="77777777" w:rsidR="00BA1BF1" w:rsidRDefault="00BA1BF1">
      <w:pPr>
        <w:jc w:val="both"/>
      </w:pPr>
    </w:p>
    <w:p w14:paraId="1D796882" w14:textId="77777777" w:rsidR="00BA1BF1" w:rsidRDefault="00D13811">
      <w:pPr>
        <w:jc w:val="both"/>
      </w:pPr>
      <w:r>
        <w:t xml:space="preserve">Morgan, P. M., </w:t>
      </w:r>
      <w:proofErr w:type="spellStart"/>
      <w:r>
        <w:t>LaPrade</w:t>
      </w:r>
      <w:proofErr w:type="spellEnd"/>
      <w:r>
        <w:t xml:space="preserve">, R. F., </w:t>
      </w:r>
      <w:proofErr w:type="spellStart"/>
      <w:r>
        <w:t>Wentorf</w:t>
      </w:r>
      <w:proofErr w:type="spellEnd"/>
      <w:r>
        <w:t>, F. A., Cook, J. W., &amp; Bianco, A. (2010). The role of the oblique popliteal ligament and other structures in preventing knee hyperextension. The American journal of sports medicine, 38(3), 550-557.</w:t>
      </w:r>
    </w:p>
    <w:p w14:paraId="55AAFBA6" w14:textId="77777777" w:rsidR="00BA1BF1" w:rsidRDefault="00BA1BF1">
      <w:pPr>
        <w:jc w:val="both"/>
      </w:pPr>
    </w:p>
    <w:p w14:paraId="1B84E088" w14:textId="77777777" w:rsidR="00BA1BF1" w:rsidRDefault="00D13811">
      <w:pPr>
        <w:jc w:val="both"/>
      </w:pPr>
      <w:r>
        <w:t xml:space="preserve">Reeves, N. D., </w:t>
      </w:r>
      <w:proofErr w:type="spellStart"/>
      <w:r>
        <w:t>Maganaris</w:t>
      </w:r>
      <w:proofErr w:type="spellEnd"/>
      <w:r>
        <w:t xml:space="preserve">, C. N., &amp; </w:t>
      </w:r>
      <w:proofErr w:type="spellStart"/>
      <w:r>
        <w:t>Narici</w:t>
      </w:r>
      <w:proofErr w:type="spellEnd"/>
      <w:r>
        <w:t>, M. V. (2003). Effect of strength training on human patella tendon mechanical properties of older individuals. The Journal of physiology, 548(3), 971-981.</w:t>
      </w:r>
    </w:p>
    <w:p w14:paraId="53A670FC" w14:textId="77777777" w:rsidR="00BA1BF1" w:rsidRDefault="00BA1BF1">
      <w:pPr>
        <w:jc w:val="both"/>
      </w:pPr>
    </w:p>
    <w:p w14:paraId="33495A80" w14:textId="77777777" w:rsidR="00BA1BF1" w:rsidRDefault="00D13811">
      <w:pPr>
        <w:jc w:val="both"/>
      </w:pPr>
      <w:proofErr w:type="spellStart"/>
      <w:r>
        <w:t>Rochcongar</w:t>
      </w:r>
      <w:proofErr w:type="spellEnd"/>
      <w:r>
        <w:t xml:space="preserve">, G., </w:t>
      </w:r>
      <w:proofErr w:type="spellStart"/>
      <w:r>
        <w:t>Pillet</w:t>
      </w:r>
      <w:proofErr w:type="spellEnd"/>
      <w:r>
        <w:t xml:space="preserve">, H., </w:t>
      </w:r>
      <w:proofErr w:type="spellStart"/>
      <w:r>
        <w:t>Bergamini</w:t>
      </w:r>
      <w:proofErr w:type="spellEnd"/>
      <w:r>
        <w:t xml:space="preserve">, E., Moreau, S., </w:t>
      </w:r>
      <w:proofErr w:type="spellStart"/>
      <w:r>
        <w:t>Thoreux</w:t>
      </w:r>
      <w:proofErr w:type="spellEnd"/>
      <w:r>
        <w:t xml:space="preserve">, P., </w:t>
      </w:r>
      <w:proofErr w:type="spellStart"/>
      <w:r>
        <w:t>Skalli</w:t>
      </w:r>
      <w:proofErr w:type="spellEnd"/>
      <w:r>
        <w:t xml:space="preserve">, W., &amp; </w:t>
      </w:r>
      <w:proofErr w:type="spellStart"/>
      <w:r>
        <w:t>Rouch</w:t>
      </w:r>
      <w:proofErr w:type="spellEnd"/>
      <w:r>
        <w:t>, P. (2016). A new method for the evaluation of the end-to-end distance of the knee ligaments and popliteal complex during passive knee flexion. The Knee, 23(3), 420-425.</w:t>
      </w:r>
    </w:p>
    <w:p w14:paraId="2021AA02" w14:textId="77777777" w:rsidR="00BA1BF1" w:rsidRDefault="00BA1BF1">
      <w:pPr>
        <w:jc w:val="both"/>
      </w:pPr>
    </w:p>
    <w:p w14:paraId="4683C978" w14:textId="77777777" w:rsidR="00BA1BF1" w:rsidRDefault="00D13811">
      <w:pPr>
        <w:jc w:val="both"/>
      </w:pPr>
      <w:proofErr w:type="spellStart"/>
      <w:r>
        <w:t>Steensen</w:t>
      </w:r>
      <w:proofErr w:type="spellEnd"/>
      <w:r>
        <w:t xml:space="preserve">, R. N., </w:t>
      </w:r>
      <w:proofErr w:type="spellStart"/>
      <w:r>
        <w:t>Dopirak</w:t>
      </w:r>
      <w:proofErr w:type="spellEnd"/>
      <w:r>
        <w:t xml:space="preserve">, R. M., &amp; </w:t>
      </w:r>
      <w:proofErr w:type="spellStart"/>
      <w:r>
        <w:t>Mcdonald</w:t>
      </w:r>
      <w:proofErr w:type="spellEnd"/>
      <w:r>
        <w:t xml:space="preserve"> III, W. G. (2004). The Anatomy and Isometry of </w:t>
      </w:r>
      <w:proofErr w:type="spellStart"/>
      <w:r>
        <w:t>Themedial</w:t>
      </w:r>
      <w:proofErr w:type="spellEnd"/>
      <w:r>
        <w:t xml:space="preserve"> Patellofemoral Ligament: Implications for Reconstruction. The American journal of sports medicine, 32(6), 1509-1513.</w:t>
      </w:r>
    </w:p>
    <w:p w14:paraId="48D4EA05" w14:textId="77777777" w:rsidR="00BA1BF1" w:rsidRDefault="00BA1BF1">
      <w:pPr>
        <w:jc w:val="both"/>
      </w:pPr>
    </w:p>
    <w:p w14:paraId="2B228B19" w14:textId="77777777" w:rsidR="00BA1BF1" w:rsidRDefault="00D13811">
      <w:pPr>
        <w:jc w:val="both"/>
      </w:pPr>
      <w:proofErr w:type="spellStart"/>
      <w:r>
        <w:t>Upadhyay</w:t>
      </w:r>
      <w:proofErr w:type="spellEnd"/>
      <w:r>
        <w:t xml:space="preserve">, N., </w:t>
      </w:r>
      <w:proofErr w:type="spellStart"/>
      <w:r>
        <w:t>Vollans</w:t>
      </w:r>
      <w:proofErr w:type="spellEnd"/>
      <w:r>
        <w:t xml:space="preserve">, S. R., </w:t>
      </w:r>
      <w:proofErr w:type="spellStart"/>
      <w:r>
        <w:t>Seedhom</w:t>
      </w:r>
      <w:proofErr w:type="spellEnd"/>
      <w:r>
        <w:t>, B. B., &amp; Soames, R. W. (2005). Effect of patellar tendon shortening on tracking of the patella. The American journal of sports medicine, 33(10), 1565-1574.</w:t>
      </w:r>
    </w:p>
    <w:p w14:paraId="673F0A48" w14:textId="77777777" w:rsidR="00BA1BF1" w:rsidRDefault="00BA1BF1">
      <w:pPr>
        <w:jc w:val="both"/>
      </w:pPr>
    </w:p>
    <w:p w14:paraId="787A61F1" w14:textId="77777777" w:rsidR="00BA1BF1" w:rsidRDefault="00D13811">
      <w:pPr>
        <w:jc w:val="both"/>
      </w:pPr>
      <w:r>
        <w:t xml:space="preserve">Yao, J., </w:t>
      </w:r>
      <w:proofErr w:type="spellStart"/>
      <w:r>
        <w:t>Salo</w:t>
      </w:r>
      <w:proofErr w:type="spellEnd"/>
      <w:r>
        <w:t xml:space="preserve">, A. D., Lee, J., &amp; Lerner, A. L. (2008). Sensitivity of </w:t>
      </w:r>
      <w:proofErr w:type="spellStart"/>
      <w:r>
        <w:t>tibio</w:t>
      </w:r>
      <w:proofErr w:type="spellEnd"/>
      <w:r>
        <w:t>-</w:t>
      </w:r>
      <w:proofErr w:type="spellStart"/>
      <w:r>
        <w:t>menisco</w:t>
      </w:r>
      <w:proofErr w:type="spellEnd"/>
      <w:r>
        <w:t>-femoral joint contact behavior to variations in knee kinematics. Journal of Biomechanics, 41(2), 390-398.</w:t>
      </w:r>
    </w:p>
    <w:p w14:paraId="0A0C4913" w14:textId="77777777" w:rsidR="00BA1BF1" w:rsidRDefault="00BA1BF1">
      <w:pPr>
        <w:jc w:val="both"/>
      </w:pPr>
    </w:p>
    <w:p w14:paraId="145C0E62" w14:textId="77777777" w:rsidR="00BA1BF1" w:rsidRDefault="00D13811">
      <w:pPr>
        <w:jc w:val="both"/>
      </w:pPr>
      <w:proofErr w:type="spellStart"/>
      <w:r>
        <w:t>Zaffagnini</w:t>
      </w:r>
      <w:proofErr w:type="spellEnd"/>
      <w:r>
        <w:t xml:space="preserve">, S., Colle, F., </w:t>
      </w:r>
      <w:proofErr w:type="spellStart"/>
      <w:r>
        <w:t>Lopomo</w:t>
      </w:r>
      <w:proofErr w:type="spellEnd"/>
      <w:r>
        <w:t xml:space="preserve">, N., Sharma, B., </w:t>
      </w:r>
      <w:proofErr w:type="spellStart"/>
      <w:r>
        <w:t>Bignozzi</w:t>
      </w:r>
      <w:proofErr w:type="spellEnd"/>
      <w:r>
        <w:t xml:space="preserve">, S., </w:t>
      </w:r>
      <w:proofErr w:type="spellStart"/>
      <w:r>
        <w:t>Dejour</w:t>
      </w:r>
      <w:proofErr w:type="spellEnd"/>
      <w:r>
        <w:t xml:space="preserve">, D., &amp; </w:t>
      </w:r>
      <w:proofErr w:type="spellStart"/>
      <w:r>
        <w:t>Marcacci</w:t>
      </w:r>
      <w:proofErr w:type="spellEnd"/>
      <w:r>
        <w:t>, M. (2013). The influence of medial patellofemoral ligament on patellofemoral joint kinematics and patellar stability. Knee Surgery, Sports Traumatology, Arthroscopy, 21(9), 2164-2171.</w:t>
      </w:r>
    </w:p>
    <w:p w14:paraId="2AA08D16" w14:textId="77777777" w:rsidR="00BA1BF1" w:rsidRDefault="00BA1BF1">
      <w:pPr>
        <w:jc w:val="both"/>
      </w:pPr>
    </w:p>
    <w:p w14:paraId="6C514368" w14:textId="77777777" w:rsidR="00BA1BF1" w:rsidRDefault="00D13811">
      <w:pPr>
        <w:jc w:val="both"/>
      </w:pPr>
      <w:r>
        <w:t xml:space="preserve">Zhang, J., Fernandez, J., </w:t>
      </w:r>
      <w:proofErr w:type="spellStart"/>
      <w:r>
        <w:t>Hislop-Jambrich</w:t>
      </w:r>
      <w:proofErr w:type="spellEnd"/>
      <w:r>
        <w:t xml:space="preserve">, J., &amp; </w:t>
      </w:r>
      <w:proofErr w:type="spellStart"/>
      <w:r>
        <w:t>Besier</w:t>
      </w:r>
      <w:proofErr w:type="spellEnd"/>
      <w:r>
        <w:t>, T. F. (2016). Lower limb estimation from sparse landmarks using an articulated shape model. Journal of biomechanics, 49(16), 3875-3881.</w:t>
      </w:r>
    </w:p>
    <w:p w14:paraId="0493D263" w14:textId="77777777" w:rsidR="00BA1BF1" w:rsidRDefault="00BA1BF1">
      <w:pPr>
        <w:jc w:val="both"/>
      </w:pPr>
    </w:p>
    <w:p w14:paraId="35FADF21" w14:textId="77777777" w:rsidR="00BA1BF1" w:rsidRDefault="00D13811">
      <w:pPr>
        <w:jc w:val="both"/>
      </w:pPr>
      <w:proofErr w:type="spellStart"/>
      <w:r>
        <w:t>Zielinska</w:t>
      </w:r>
      <w:proofErr w:type="spellEnd"/>
      <w:r>
        <w:t xml:space="preserve">, B., &amp; Donahue, T. L. H. (2006). 3D finite element model of </w:t>
      </w:r>
      <w:proofErr w:type="spellStart"/>
      <w:r>
        <w:t>meniscectomy</w:t>
      </w:r>
      <w:proofErr w:type="spellEnd"/>
      <w:r>
        <w:t>: changes in joint contact behavior. Journal of biomechanical engineering, 128(1), 115-123.</w:t>
      </w:r>
    </w:p>
    <w:p w14:paraId="744ED38B" w14:textId="77777777" w:rsidR="00BA1BF1" w:rsidRDefault="00BA1BF1">
      <w:pPr>
        <w:jc w:val="both"/>
      </w:pPr>
    </w:p>
    <w:p w14:paraId="0F16848B" w14:textId="77777777" w:rsidR="00BA1BF1" w:rsidRDefault="00BA1BF1"/>
    <w:p w14:paraId="6DE78483" w14:textId="77777777" w:rsidR="00BA1BF1" w:rsidRDefault="00BA1BF1"/>
    <w:p w14:paraId="65D38262" w14:textId="77777777" w:rsidR="00BA1BF1" w:rsidRDefault="00BA1BF1"/>
    <w:p w14:paraId="7E3DDFE9" w14:textId="77777777" w:rsidR="00BA1BF1" w:rsidRDefault="00BA1BF1"/>
    <w:p w14:paraId="26C3E695" w14:textId="77777777" w:rsidR="00BA1BF1" w:rsidRDefault="00BA1BF1"/>
    <w:p w14:paraId="44719C33" w14:textId="77777777" w:rsidR="00BA1BF1" w:rsidRDefault="00BA1BF1"/>
    <w:p w14:paraId="55822199" w14:textId="77777777" w:rsidR="00BA1BF1" w:rsidRDefault="00BA1BF1">
      <w:pPr>
        <w:rPr>
          <w:highlight w:val="green"/>
        </w:rPr>
      </w:pPr>
    </w:p>
    <w:p w14:paraId="7C4FD8F3" w14:textId="77777777" w:rsidR="00BA1BF1" w:rsidRDefault="00BA1BF1">
      <w:pPr>
        <w:rPr>
          <w:shd w:val="clear" w:color="auto" w:fill="FFF2CC"/>
        </w:rPr>
      </w:pPr>
    </w:p>
    <w:sectPr w:rsidR="00BA1BF1">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FF19F" w14:textId="77777777" w:rsidR="008637B9" w:rsidRDefault="008637B9">
      <w:pPr>
        <w:spacing w:line="240" w:lineRule="auto"/>
      </w:pPr>
      <w:r>
        <w:separator/>
      </w:r>
    </w:p>
  </w:endnote>
  <w:endnote w:type="continuationSeparator" w:id="0">
    <w:p w14:paraId="05FE6152" w14:textId="77777777" w:rsidR="008637B9" w:rsidRDefault="00863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11AB" w14:textId="697ED553" w:rsidR="00BA1BF1" w:rsidRDefault="00D13811">
    <w:pPr>
      <w:jc w:val="right"/>
    </w:pPr>
    <w:r>
      <w:fldChar w:fldCharType="begin"/>
    </w:r>
    <w:r>
      <w:instrText>PAGE</w:instrText>
    </w:r>
    <w:r>
      <w:fldChar w:fldCharType="separate"/>
    </w:r>
    <w:r w:rsidR="00420252">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EAFBF" w14:textId="77777777" w:rsidR="008637B9" w:rsidRDefault="008637B9">
      <w:pPr>
        <w:spacing w:line="240" w:lineRule="auto"/>
      </w:pPr>
      <w:r>
        <w:separator/>
      </w:r>
    </w:p>
  </w:footnote>
  <w:footnote w:type="continuationSeparator" w:id="0">
    <w:p w14:paraId="43B4E73A" w14:textId="77777777" w:rsidR="008637B9" w:rsidRDefault="008637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623B5"/>
    <w:multiLevelType w:val="multilevel"/>
    <w:tmpl w:val="1A942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3D4B3D"/>
    <w:multiLevelType w:val="multilevel"/>
    <w:tmpl w:val="6E563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5A37EA"/>
    <w:multiLevelType w:val="multilevel"/>
    <w:tmpl w:val="9E607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7E4262"/>
    <w:multiLevelType w:val="multilevel"/>
    <w:tmpl w:val="D04CA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EB5C9B"/>
    <w:multiLevelType w:val="multilevel"/>
    <w:tmpl w:val="C452F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7A7553"/>
    <w:multiLevelType w:val="multilevel"/>
    <w:tmpl w:val="88489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BF1"/>
    <w:rsid w:val="00002FB7"/>
    <w:rsid w:val="000C477E"/>
    <w:rsid w:val="000E1103"/>
    <w:rsid w:val="001918DA"/>
    <w:rsid w:val="001E272A"/>
    <w:rsid w:val="00242B41"/>
    <w:rsid w:val="002D503F"/>
    <w:rsid w:val="0040408E"/>
    <w:rsid w:val="00420252"/>
    <w:rsid w:val="004C0C89"/>
    <w:rsid w:val="004F768B"/>
    <w:rsid w:val="0068302B"/>
    <w:rsid w:val="006F69DF"/>
    <w:rsid w:val="0071210E"/>
    <w:rsid w:val="007E459A"/>
    <w:rsid w:val="008637B9"/>
    <w:rsid w:val="00A825C8"/>
    <w:rsid w:val="00AB1895"/>
    <w:rsid w:val="00B826A7"/>
    <w:rsid w:val="00BA1BF1"/>
    <w:rsid w:val="00BE4A6F"/>
    <w:rsid w:val="00C65040"/>
    <w:rsid w:val="00D13811"/>
    <w:rsid w:val="00E94602"/>
    <w:rsid w:val="00EA6B29"/>
    <w:rsid w:val="00F44860"/>
    <w:rsid w:val="00FA120B"/>
    <w:rsid w:val="00FC6D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BA07B"/>
  <w15:docId w15:val="{561C45D9-43F6-44C8-8141-33AB443C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4A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A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doi.org/10.1016/j.knee.2005.03.0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24</Pages>
  <Words>6047</Words>
  <Characters>34471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40438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Nynke Rooks</dc:creator>
  <cp:lastModifiedBy>Nynke Rooks</cp:lastModifiedBy>
  <cp:revision>13</cp:revision>
  <dcterms:created xsi:type="dcterms:W3CDTF">2018-08-10T02:56:00Z</dcterms:created>
  <dcterms:modified xsi:type="dcterms:W3CDTF">2018-08-10T03:32:00Z</dcterms:modified>
</cp:coreProperties>
</file>