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49A5A14" w14:textId="2634D26B" w:rsidR="008F08DD" w:rsidRDefault="00EC2A01">
      <w:pPr>
        <w:spacing w:after="0" w:line="240" w:lineRule="auto"/>
        <w:jc w:val="center"/>
      </w:pPr>
      <w:r>
        <w:rPr>
          <w:b/>
          <w:color w:val="000000"/>
          <w:sz w:val="28"/>
          <w:szCs w:val="28"/>
        </w:rPr>
        <w:t>Knee Model Development Specification</w:t>
      </w:r>
      <w:r w:rsidR="00F73CDA">
        <w:rPr>
          <w:b/>
          <w:color w:val="000000"/>
          <w:sz w:val="28"/>
          <w:szCs w:val="28"/>
        </w:rPr>
        <w:t xml:space="preserve"> – OKS003</w:t>
      </w:r>
    </w:p>
    <w:p w14:paraId="007E8052" w14:textId="77777777" w:rsidR="008F08DD" w:rsidRDefault="00EC2A01">
      <w:pPr>
        <w:spacing w:after="0" w:line="240" w:lineRule="auto"/>
        <w:jc w:val="center"/>
      </w:pPr>
      <w:r>
        <w:rPr>
          <w:b/>
          <w:color w:val="000000"/>
          <w:sz w:val="28"/>
          <w:szCs w:val="28"/>
        </w:rPr>
        <w:t>Site: University of Denver</w:t>
      </w:r>
    </w:p>
    <w:p w14:paraId="100D6F1B" w14:textId="77777777" w:rsidR="008F08DD" w:rsidRDefault="00EC2A01">
      <w:pPr>
        <w:spacing w:after="0" w:line="240" w:lineRule="auto"/>
        <w:jc w:val="center"/>
      </w:pPr>
      <w:r>
        <w:rPr>
          <w:color w:val="000000"/>
        </w:rPr>
        <w:t>Prepared by: D.R. Hume, B.R. Polasek, P.J. Laz, K.B. Shelburne</w:t>
      </w:r>
    </w:p>
    <w:p w14:paraId="6E6C23D1" w14:textId="4C6F8525" w:rsidR="008F08DD" w:rsidRDefault="00EC2A01">
      <w:pPr>
        <w:spacing w:after="0" w:line="240" w:lineRule="auto"/>
        <w:jc w:val="center"/>
      </w:pPr>
      <w:r>
        <w:rPr>
          <w:color w:val="000000"/>
        </w:rPr>
        <w:t>Release date: August 1</w:t>
      </w:r>
      <w:r w:rsidR="00685DD3">
        <w:rPr>
          <w:color w:val="000000"/>
        </w:rPr>
        <w:t>5</w:t>
      </w:r>
      <w:r>
        <w:rPr>
          <w:color w:val="000000"/>
        </w:rPr>
        <w:t>, 2018</w:t>
      </w:r>
    </w:p>
    <w:p w14:paraId="2FFC8E4E" w14:textId="5F4447B5" w:rsidR="00685DD3" w:rsidRDefault="00685DD3">
      <w:pPr>
        <w:spacing w:after="0" w:line="240" w:lineRule="auto"/>
      </w:pPr>
    </w:p>
    <w:p w14:paraId="6DB0888B" w14:textId="2BA93060" w:rsidR="00F13B71" w:rsidRPr="003175FE" w:rsidRDefault="00F13B71" w:rsidP="00F13B71">
      <w:pPr>
        <w:spacing w:after="0" w:line="240" w:lineRule="auto"/>
        <w:rPr>
          <w:i/>
        </w:rPr>
      </w:pPr>
      <w:r w:rsidRPr="003175FE">
        <w:rPr>
          <w:i/>
        </w:rPr>
        <w:t>This specification was developed for</w:t>
      </w:r>
      <w:r>
        <w:rPr>
          <w:i/>
        </w:rPr>
        <w:t xml:space="preserve"> model d</w:t>
      </w:r>
      <w:r w:rsidRPr="003175FE">
        <w:rPr>
          <w:i/>
        </w:rPr>
        <w:t xml:space="preserve">evelopment of </w:t>
      </w:r>
      <w:r>
        <w:rPr>
          <w:i/>
        </w:rPr>
        <w:t>Open Knee OKS003</w:t>
      </w:r>
    </w:p>
    <w:p w14:paraId="618CB2B4" w14:textId="14B19424" w:rsidR="00F13B71" w:rsidRDefault="00F13B71">
      <w:pPr>
        <w:spacing w:after="0" w:line="240" w:lineRule="auto"/>
      </w:pPr>
    </w:p>
    <w:p w14:paraId="0DB8DCA1" w14:textId="77777777" w:rsidR="008F08DD" w:rsidRDefault="00EC2A01">
      <w:pPr>
        <w:pStyle w:val="Heading1"/>
        <w:rPr>
          <w:rFonts w:ascii="Calibri" w:eastAsia="Calibri" w:hAnsi="Calibri" w:cs="Calibri"/>
        </w:rPr>
      </w:pPr>
      <w:r>
        <w:rPr>
          <w:rFonts w:ascii="Calibri" w:eastAsia="Calibri" w:hAnsi="Calibri" w:cs="Calibri"/>
        </w:rPr>
        <w:t>1. Summary of Raw Imaging Data</w:t>
      </w:r>
    </w:p>
    <w:p w14:paraId="07F4C3B7" w14:textId="77777777" w:rsidR="008F08DD" w:rsidRDefault="008F08DD">
      <w:pPr>
        <w:spacing w:after="0" w:line="240" w:lineRule="auto"/>
      </w:pPr>
    </w:p>
    <w:p w14:paraId="5404F1EF" w14:textId="77777777" w:rsidR="008F08DD" w:rsidRDefault="00EC2A01">
      <w:pPr>
        <w:pStyle w:val="Heading2"/>
        <w:rPr>
          <w:rFonts w:ascii="Calibri" w:eastAsia="Calibri" w:hAnsi="Calibri" w:cs="Calibri"/>
        </w:rPr>
      </w:pPr>
      <w:r>
        <w:rPr>
          <w:rFonts w:ascii="Calibri" w:eastAsia="Calibri" w:hAnsi="Calibri" w:cs="Calibri"/>
        </w:rPr>
        <w:t xml:space="preserve">1.1 Overview </w:t>
      </w:r>
    </w:p>
    <w:p w14:paraId="5CC24F57" w14:textId="77777777" w:rsidR="008F08DD" w:rsidRDefault="00EC2A01">
      <w:pPr>
        <w:spacing w:after="0" w:line="240" w:lineRule="auto"/>
      </w:pPr>
      <w:r>
        <w:rPr>
          <w:color w:val="000000"/>
        </w:rPr>
        <w:t xml:space="preserve">This section provides detail on the available imaging data for use in the model development phase of the </w:t>
      </w:r>
      <w:proofErr w:type="spellStart"/>
      <w:r>
        <w:rPr>
          <w:color w:val="000000"/>
        </w:rPr>
        <w:t>KneeHub</w:t>
      </w:r>
      <w:proofErr w:type="spellEnd"/>
      <w:r>
        <w:rPr>
          <w:color w:val="000000"/>
        </w:rPr>
        <w:t xml:space="preserve"> project.</w:t>
      </w:r>
    </w:p>
    <w:p w14:paraId="256A9D91" w14:textId="77777777" w:rsidR="008F08DD" w:rsidRDefault="008F08DD">
      <w:pPr>
        <w:spacing w:after="0" w:line="240" w:lineRule="auto"/>
      </w:pPr>
    </w:p>
    <w:p w14:paraId="062B78CE" w14:textId="5379297D" w:rsidR="008F08DD" w:rsidRDefault="00EC2A01">
      <w:pPr>
        <w:spacing w:after="0" w:line="240" w:lineRule="auto"/>
        <w:rPr>
          <w:b/>
          <w:sz w:val="36"/>
          <w:szCs w:val="36"/>
        </w:rPr>
      </w:pPr>
      <w:r>
        <w:rPr>
          <w:color w:val="000000"/>
          <w:u w:val="single"/>
        </w:rPr>
        <w:t>1.2 Dataset for Open Knee OKS0</w:t>
      </w:r>
      <w:r w:rsidR="00F73CDA">
        <w:rPr>
          <w:color w:val="000000"/>
          <w:u w:val="single"/>
        </w:rPr>
        <w:t>0</w:t>
      </w:r>
      <w:r>
        <w:rPr>
          <w:color w:val="000000"/>
          <w:u w:val="single"/>
        </w:rPr>
        <w:t>3</w:t>
      </w:r>
    </w:p>
    <w:p w14:paraId="4CC621FF" w14:textId="44167816" w:rsidR="008F08DD" w:rsidRDefault="00EC2A01">
      <w:pPr>
        <w:spacing w:after="0" w:line="240" w:lineRule="auto"/>
      </w:pPr>
      <w:r>
        <w:rPr>
          <w:color w:val="000000"/>
        </w:rPr>
        <w:t xml:space="preserve">The dataset, identified as </w:t>
      </w:r>
      <w:r>
        <w:rPr>
          <w:i/>
          <w:color w:val="000000"/>
        </w:rPr>
        <w:t>Data for MD - OKS003</w:t>
      </w:r>
      <w:r>
        <w:rPr>
          <w:color w:val="000000"/>
        </w:rPr>
        <w:t xml:space="preserve">, is available for download at: </w:t>
      </w:r>
      <w:hyperlink r:id="rId7">
        <w:r w:rsidRPr="00A87AF5">
          <w:rPr>
            <w:color w:val="0066FF"/>
            <w:u w:val="single"/>
          </w:rPr>
          <w:t>https://simtk.org/frs/?group_id=1061</w:t>
        </w:r>
      </w:hyperlink>
      <w:r w:rsidRPr="00A87AF5">
        <w:rPr>
          <w:color w:val="0066FF"/>
        </w:rPr>
        <w:t xml:space="preserve"> </w:t>
      </w:r>
    </w:p>
    <w:p w14:paraId="6812FF16" w14:textId="77777777" w:rsidR="008F08DD" w:rsidRDefault="00EC2A01">
      <w:pPr>
        <w:spacing w:after="0" w:line="240" w:lineRule="auto"/>
      </w:pPr>
      <w:r>
        <w:rPr>
          <w:color w:val="000000"/>
        </w:rPr>
        <w:t xml:space="preserve">Full details on the imaging specifications can be found at: </w:t>
      </w:r>
    </w:p>
    <w:p w14:paraId="3BD0EBD3" w14:textId="77777777" w:rsidR="008F08DD" w:rsidRPr="00A87AF5" w:rsidRDefault="005C7137">
      <w:pPr>
        <w:spacing w:after="0" w:line="240" w:lineRule="auto"/>
        <w:rPr>
          <w:color w:val="0066FF"/>
        </w:rPr>
      </w:pPr>
      <w:hyperlink r:id="rId8">
        <w:r w:rsidR="00EC2A01" w:rsidRPr="00A87AF5">
          <w:rPr>
            <w:color w:val="0066FF"/>
            <w:u w:val="single"/>
          </w:rPr>
          <w:t>https://simtk.org/plugins/moinmoin/openknee/Specifications/ExperimentationAnatomicalImaging</w:t>
        </w:r>
      </w:hyperlink>
    </w:p>
    <w:p w14:paraId="58F3C8A8" w14:textId="77777777" w:rsidR="008F08DD" w:rsidRDefault="008F08DD">
      <w:pPr>
        <w:spacing w:after="0" w:line="240" w:lineRule="auto"/>
      </w:pPr>
    </w:p>
    <w:p w14:paraId="1B65A80E" w14:textId="77777777" w:rsidR="008F08DD" w:rsidRDefault="00EC2A01">
      <w:pPr>
        <w:spacing w:after="0" w:line="240" w:lineRule="auto"/>
      </w:pPr>
      <w:r>
        <w:rPr>
          <w:i/>
          <w:color w:val="000000"/>
        </w:rPr>
        <w:t>Stack 1</w:t>
      </w:r>
      <w:r>
        <w:rPr>
          <w:color w:val="000000"/>
        </w:rPr>
        <w:t>: General Purpose MRI - Sagittal plane</w:t>
      </w:r>
    </w:p>
    <w:p w14:paraId="25ECDE74" w14:textId="77777777" w:rsidR="008F08DD" w:rsidRDefault="00EC2A01">
      <w:pPr>
        <w:numPr>
          <w:ilvl w:val="0"/>
          <w:numId w:val="14"/>
        </w:numPr>
        <w:spacing w:after="0" w:line="240" w:lineRule="auto"/>
        <w:rPr>
          <w:color w:val="000000"/>
        </w:rPr>
      </w:pPr>
      <w:r>
        <w:rPr>
          <w:color w:val="000000"/>
        </w:rPr>
        <w:t>Sequence: 3D T1-weighted without fat suppression (isotropic voxel size)</w:t>
      </w:r>
    </w:p>
    <w:p w14:paraId="0B1ED8EB" w14:textId="77777777" w:rsidR="008F08DD" w:rsidRDefault="00EC2A01">
      <w:pPr>
        <w:numPr>
          <w:ilvl w:val="0"/>
          <w:numId w:val="14"/>
        </w:numPr>
        <w:spacing w:after="0" w:line="240" w:lineRule="auto"/>
        <w:rPr>
          <w:color w:val="000000"/>
        </w:rPr>
      </w:pPr>
      <w:r>
        <w:rPr>
          <w:color w:val="000000"/>
        </w:rPr>
        <w:t xml:space="preserve">320 slices </w:t>
      </w:r>
    </w:p>
    <w:p w14:paraId="39745B81" w14:textId="77777777" w:rsidR="008F08DD" w:rsidRDefault="00EC2A01">
      <w:pPr>
        <w:numPr>
          <w:ilvl w:val="0"/>
          <w:numId w:val="14"/>
        </w:numPr>
        <w:spacing w:after="0" w:line="240" w:lineRule="auto"/>
        <w:rPr>
          <w:color w:val="000000"/>
        </w:rPr>
      </w:pPr>
      <w:r>
        <w:rPr>
          <w:color w:val="000000"/>
        </w:rPr>
        <w:t>In-plane resolution: 0.5 mm</w:t>
      </w:r>
    </w:p>
    <w:p w14:paraId="3FE73D2E" w14:textId="77777777" w:rsidR="008F08DD" w:rsidRDefault="00EC2A01">
      <w:pPr>
        <w:numPr>
          <w:ilvl w:val="0"/>
          <w:numId w:val="14"/>
        </w:numPr>
        <w:spacing w:after="0" w:line="240" w:lineRule="auto"/>
        <w:rPr>
          <w:color w:val="000000"/>
        </w:rPr>
      </w:pPr>
      <w:r>
        <w:rPr>
          <w:color w:val="000000"/>
        </w:rPr>
        <w:t>In-plane number of pixels: 480x316</w:t>
      </w:r>
    </w:p>
    <w:p w14:paraId="2522D4F8" w14:textId="77777777" w:rsidR="008F08DD" w:rsidRDefault="00EC2A01">
      <w:pPr>
        <w:numPr>
          <w:ilvl w:val="0"/>
          <w:numId w:val="14"/>
        </w:numPr>
        <w:spacing w:after="0" w:line="240" w:lineRule="auto"/>
        <w:rPr>
          <w:color w:val="000000"/>
        </w:rPr>
      </w:pPr>
      <w:r>
        <w:rPr>
          <w:color w:val="000000"/>
        </w:rPr>
        <w:t xml:space="preserve">Slice thickness: 0.5 mm </w:t>
      </w:r>
    </w:p>
    <w:p w14:paraId="4450FDF8" w14:textId="77777777" w:rsidR="008F08DD" w:rsidRDefault="00EC2A01">
      <w:pPr>
        <w:numPr>
          <w:ilvl w:val="0"/>
          <w:numId w:val="14"/>
        </w:numPr>
        <w:spacing w:after="0" w:line="240" w:lineRule="auto"/>
        <w:rPr>
          <w:color w:val="000000"/>
        </w:rPr>
      </w:pPr>
      <w:r>
        <w:rPr>
          <w:color w:val="000000"/>
        </w:rPr>
        <w:t xml:space="preserve">File format: </w:t>
      </w:r>
      <w:proofErr w:type="spellStart"/>
      <w:r>
        <w:rPr>
          <w:color w:val="000000"/>
        </w:rPr>
        <w:t>NifTi</w:t>
      </w:r>
      <w:proofErr w:type="spellEnd"/>
    </w:p>
    <w:p w14:paraId="722BDEB2" w14:textId="77777777" w:rsidR="008F08DD" w:rsidRDefault="00EC2A01">
      <w:pPr>
        <w:spacing w:after="0" w:line="240" w:lineRule="auto"/>
      </w:pPr>
      <w:r>
        <w:rPr>
          <w:color w:val="000000"/>
        </w:rPr>
        <w:tab/>
      </w:r>
    </w:p>
    <w:p w14:paraId="180B3712" w14:textId="77777777" w:rsidR="008F08DD" w:rsidRDefault="00EC2A01">
      <w:pPr>
        <w:spacing w:after="0" w:line="240" w:lineRule="auto"/>
      </w:pPr>
      <w:r>
        <w:rPr>
          <w:i/>
          <w:color w:val="000000"/>
        </w:rPr>
        <w:t>Stack 2</w:t>
      </w:r>
      <w:r>
        <w:rPr>
          <w:color w:val="000000"/>
        </w:rPr>
        <w:t>: Cartilage MRI - Sagittal plane</w:t>
      </w:r>
    </w:p>
    <w:p w14:paraId="014C704E" w14:textId="77777777" w:rsidR="008F08DD" w:rsidRDefault="00EC2A01">
      <w:pPr>
        <w:numPr>
          <w:ilvl w:val="0"/>
          <w:numId w:val="15"/>
        </w:numPr>
        <w:spacing w:after="0" w:line="240" w:lineRule="auto"/>
        <w:rPr>
          <w:color w:val="000000"/>
        </w:rPr>
      </w:pPr>
      <w:r>
        <w:rPr>
          <w:color w:val="000000"/>
        </w:rPr>
        <w:t>Sequence: 3D T1-weighted with fat suppression (anisotropic voxel size)</w:t>
      </w:r>
    </w:p>
    <w:p w14:paraId="6C7D0DBD" w14:textId="77777777" w:rsidR="008F08DD" w:rsidRDefault="00EC2A01">
      <w:pPr>
        <w:numPr>
          <w:ilvl w:val="0"/>
          <w:numId w:val="15"/>
        </w:numPr>
        <w:spacing w:after="0" w:line="240" w:lineRule="auto"/>
        <w:rPr>
          <w:color w:val="000000"/>
        </w:rPr>
      </w:pPr>
      <w:r>
        <w:rPr>
          <w:color w:val="000000"/>
        </w:rPr>
        <w:t>224 slices</w:t>
      </w:r>
    </w:p>
    <w:p w14:paraId="14850EB7" w14:textId="77777777" w:rsidR="008F08DD" w:rsidRDefault="00EC2A01">
      <w:pPr>
        <w:numPr>
          <w:ilvl w:val="0"/>
          <w:numId w:val="15"/>
        </w:numPr>
        <w:spacing w:after="0" w:line="240" w:lineRule="auto"/>
        <w:rPr>
          <w:color w:val="000000"/>
        </w:rPr>
      </w:pPr>
      <w:r>
        <w:rPr>
          <w:color w:val="000000"/>
        </w:rPr>
        <w:t>In-plane resolution (sagittal): 0.35 mm</w:t>
      </w:r>
    </w:p>
    <w:p w14:paraId="4F9235A8" w14:textId="77777777" w:rsidR="008F08DD" w:rsidRDefault="00EC2A01">
      <w:pPr>
        <w:numPr>
          <w:ilvl w:val="0"/>
          <w:numId w:val="15"/>
        </w:numPr>
        <w:spacing w:after="0" w:line="240" w:lineRule="auto"/>
        <w:rPr>
          <w:color w:val="000000"/>
        </w:rPr>
      </w:pPr>
      <w:r>
        <w:rPr>
          <w:color w:val="000000"/>
        </w:rPr>
        <w:t>In-plane number of pixels: 512x448</w:t>
      </w:r>
    </w:p>
    <w:p w14:paraId="37214A32" w14:textId="77777777" w:rsidR="008F08DD" w:rsidRDefault="00EC2A01">
      <w:pPr>
        <w:numPr>
          <w:ilvl w:val="0"/>
          <w:numId w:val="15"/>
        </w:numPr>
        <w:spacing w:after="0" w:line="240" w:lineRule="auto"/>
        <w:rPr>
          <w:color w:val="000000"/>
        </w:rPr>
      </w:pPr>
      <w:r>
        <w:rPr>
          <w:color w:val="000000"/>
        </w:rPr>
        <w:t>Slice thickness: 0.7 mm</w:t>
      </w:r>
    </w:p>
    <w:p w14:paraId="132823AD" w14:textId="77777777" w:rsidR="008F08DD" w:rsidRDefault="00EC2A01">
      <w:pPr>
        <w:numPr>
          <w:ilvl w:val="0"/>
          <w:numId w:val="15"/>
        </w:numPr>
        <w:spacing w:after="0" w:line="240" w:lineRule="auto"/>
        <w:rPr>
          <w:color w:val="000000"/>
        </w:rPr>
      </w:pPr>
      <w:r>
        <w:rPr>
          <w:color w:val="000000"/>
        </w:rPr>
        <w:t xml:space="preserve">File format: </w:t>
      </w:r>
      <w:proofErr w:type="spellStart"/>
      <w:r>
        <w:rPr>
          <w:color w:val="000000"/>
        </w:rPr>
        <w:t>NifTi</w:t>
      </w:r>
      <w:proofErr w:type="spellEnd"/>
    </w:p>
    <w:p w14:paraId="05ED7094" w14:textId="77777777" w:rsidR="008F08DD" w:rsidRDefault="008F08DD">
      <w:pPr>
        <w:spacing w:after="0" w:line="240" w:lineRule="auto"/>
      </w:pPr>
    </w:p>
    <w:p w14:paraId="0104913F" w14:textId="77777777" w:rsidR="008F08DD" w:rsidRDefault="00EC2A01">
      <w:pPr>
        <w:spacing w:after="0" w:line="240" w:lineRule="auto"/>
      </w:pPr>
      <w:r>
        <w:rPr>
          <w:i/>
          <w:color w:val="000000"/>
        </w:rPr>
        <w:t>Stack 3</w:t>
      </w:r>
      <w:r>
        <w:rPr>
          <w:color w:val="000000"/>
        </w:rPr>
        <w:t>:  Connective Tissue MRI - Sagittal plane</w:t>
      </w:r>
    </w:p>
    <w:p w14:paraId="2744C932" w14:textId="77777777" w:rsidR="008F08DD" w:rsidRDefault="00EC2A01">
      <w:pPr>
        <w:numPr>
          <w:ilvl w:val="0"/>
          <w:numId w:val="16"/>
        </w:numPr>
        <w:spacing w:after="0" w:line="240" w:lineRule="auto"/>
        <w:rPr>
          <w:color w:val="000000"/>
        </w:rPr>
      </w:pPr>
      <w:r>
        <w:rPr>
          <w:color w:val="000000"/>
        </w:rPr>
        <w:t>Sequence: MESE type</w:t>
      </w:r>
    </w:p>
    <w:p w14:paraId="14E75C8F" w14:textId="77777777" w:rsidR="008F08DD" w:rsidRDefault="00EC2A01">
      <w:pPr>
        <w:numPr>
          <w:ilvl w:val="0"/>
          <w:numId w:val="16"/>
        </w:numPr>
        <w:spacing w:after="0" w:line="240" w:lineRule="auto"/>
        <w:rPr>
          <w:color w:val="000000"/>
        </w:rPr>
      </w:pPr>
      <w:r>
        <w:rPr>
          <w:color w:val="000000"/>
        </w:rPr>
        <w:t>50 slices</w:t>
      </w:r>
    </w:p>
    <w:p w14:paraId="0AD68D51" w14:textId="77777777" w:rsidR="008F08DD" w:rsidRDefault="00EC2A01">
      <w:pPr>
        <w:numPr>
          <w:ilvl w:val="0"/>
          <w:numId w:val="16"/>
        </w:numPr>
        <w:spacing w:after="0" w:line="240" w:lineRule="auto"/>
        <w:rPr>
          <w:color w:val="000000"/>
        </w:rPr>
      </w:pPr>
      <w:r>
        <w:rPr>
          <w:color w:val="000000"/>
        </w:rPr>
        <w:t xml:space="preserve">In-plane resolution (sagittal): 0.35 mm </w:t>
      </w:r>
    </w:p>
    <w:p w14:paraId="63F81076" w14:textId="77777777" w:rsidR="008F08DD" w:rsidRDefault="00EC2A01">
      <w:pPr>
        <w:numPr>
          <w:ilvl w:val="0"/>
          <w:numId w:val="16"/>
        </w:numPr>
        <w:spacing w:after="0" w:line="240" w:lineRule="auto"/>
        <w:rPr>
          <w:color w:val="000000"/>
        </w:rPr>
      </w:pPr>
      <w:r>
        <w:rPr>
          <w:color w:val="000000"/>
        </w:rPr>
        <w:t>In-plane number of pixels: 512x432</w:t>
      </w:r>
    </w:p>
    <w:p w14:paraId="3E9C719F" w14:textId="77777777" w:rsidR="008F08DD" w:rsidRDefault="00EC2A01">
      <w:pPr>
        <w:numPr>
          <w:ilvl w:val="0"/>
          <w:numId w:val="16"/>
        </w:numPr>
        <w:spacing w:after="0" w:line="240" w:lineRule="auto"/>
        <w:rPr>
          <w:color w:val="000000"/>
        </w:rPr>
      </w:pPr>
      <w:r>
        <w:rPr>
          <w:color w:val="000000"/>
        </w:rPr>
        <w:t>Slice thickness: 2.8 mm</w:t>
      </w:r>
    </w:p>
    <w:p w14:paraId="12BFAE64" w14:textId="77777777" w:rsidR="008F08DD" w:rsidRDefault="00EC2A01">
      <w:pPr>
        <w:numPr>
          <w:ilvl w:val="0"/>
          <w:numId w:val="16"/>
        </w:numPr>
        <w:spacing w:after="0" w:line="240" w:lineRule="auto"/>
        <w:rPr>
          <w:color w:val="000000"/>
        </w:rPr>
      </w:pPr>
      <w:r>
        <w:rPr>
          <w:color w:val="000000"/>
        </w:rPr>
        <w:t xml:space="preserve">File format: </w:t>
      </w:r>
      <w:proofErr w:type="spellStart"/>
      <w:r>
        <w:rPr>
          <w:color w:val="000000"/>
        </w:rPr>
        <w:t>NifTi</w:t>
      </w:r>
      <w:proofErr w:type="spellEnd"/>
    </w:p>
    <w:p w14:paraId="5E91ECB2" w14:textId="77777777" w:rsidR="008F08DD" w:rsidRDefault="008F08DD">
      <w:pPr>
        <w:spacing w:after="0" w:line="240" w:lineRule="auto"/>
      </w:pPr>
    </w:p>
    <w:p w14:paraId="1F32559D" w14:textId="77777777" w:rsidR="008F08DD" w:rsidRDefault="00EC2A01">
      <w:pPr>
        <w:spacing w:after="0" w:line="240" w:lineRule="auto"/>
      </w:pPr>
      <w:r>
        <w:rPr>
          <w:i/>
          <w:color w:val="000000"/>
        </w:rPr>
        <w:t>Stack 4:</w:t>
      </w:r>
      <w:r>
        <w:rPr>
          <w:color w:val="000000"/>
        </w:rPr>
        <w:t xml:space="preserve"> Connective Tissue MRI - Coronal plane</w:t>
      </w:r>
    </w:p>
    <w:p w14:paraId="690B1F8E" w14:textId="77777777" w:rsidR="008F08DD" w:rsidRDefault="00EC2A01">
      <w:pPr>
        <w:numPr>
          <w:ilvl w:val="0"/>
          <w:numId w:val="1"/>
        </w:numPr>
        <w:spacing w:after="0" w:line="240" w:lineRule="auto"/>
        <w:rPr>
          <w:color w:val="000000"/>
        </w:rPr>
      </w:pPr>
      <w:r>
        <w:rPr>
          <w:color w:val="000000"/>
        </w:rPr>
        <w:t>Sequence: MESE type</w:t>
      </w:r>
    </w:p>
    <w:p w14:paraId="6AC67B47" w14:textId="77777777" w:rsidR="008F08DD" w:rsidRDefault="00EC2A01">
      <w:pPr>
        <w:numPr>
          <w:ilvl w:val="0"/>
          <w:numId w:val="1"/>
        </w:numPr>
        <w:spacing w:after="0" w:line="240" w:lineRule="auto"/>
        <w:rPr>
          <w:color w:val="000000"/>
        </w:rPr>
      </w:pPr>
      <w:r>
        <w:rPr>
          <w:color w:val="000000"/>
        </w:rPr>
        <w:t>50 slices</w:t>
      </w:r>
    </w:p>
    <w:p w14:paraId="5B7433D3" w14:textId="77777777" w:rsidR="008F08DD" w:rsidRDefault="00EC2A01">
      <w:pPr>
        <w:numPr>
          <w:ilvl w:val="0"/>
          <w:numId w:val="1"/>
        </w:numPr>
        <w:spacing w:after="0" w:line="240" w:lineRule="auto"/>
        <w:rPr>
          <w:color w:val="000000"/>
        </w:rPr>
      </w:pPr>
      <w:r>
        <w:rPr>
          <w:color w:val="000000"/>
        </w:rPr>
        <w:t xml:space="preserve">In-plane resolution (coronal): 0.35 mm </w:t>
      </w:r>
    </w:p>
    <w:p w14:paraId="13F50830" w14:textId="77777777" w:rsidR="008F08DD" w:rsidRDefault="00EC2A01">
      <w:pPr>
        <w:numPr>
          <w:ilvl w:val="0"/>
          <w:numId w:val="1"/>
        </w:numPr>
        <w:spacing w:after="0" w:line="240" w:lineRule="auto"/>
        <w:rPr>
          <w:color w:val="000000"/>
        </w:rPr>
      </w:pPr>
      <w:r>
        <w:rPr>
          <w:color w:val="000000"/>
        </w:rPr>
        <w:t>In-plane number of pixels: 512x432</w:t>
      </w:r>
    </w:p>
    <w:p w14:paraId="3A47C772" w14:textId="77777777" w:rsidR="008F08DD" w:rsidRDefault="00EC2A01">
      <w:pPr>
        <w:numPr>
          <w:ilvl w:val="0"/>
          <w:numId w:val="1"/>
        </w:numPr>
        <w:spacing w:after="0" w:line="240" w:lineRule="auto"/>
        <w:rPr>
          <w:color w:val="000000"/>
        </w:rPr>
      </w:pPr>
      <w:r>
        <w:rPr>
          <w:color w:val="000000"/>
        </w:rPr>
        <w:t>Slice thickness: 2.8 mm</w:t>
      </w:r>
    </w:p>
    <w:p w14:paraId="6EBB281E" w14:textId="77777777" w:rsidR="008F08DD" w:rsidRDefault="00EC2A01">
      <w:pPr>
        <w:numPr>
          <w:ilvl w:val="0"/>
          <w:numId w:val="1"/>
        </w:numPr>
        <w:spacing w:after="0" w:line="240" w:lineRule="auto"/>
        <w:rPr>
          <w:color w:val="000000"/>
        </w:rPr>
      </w:pPr>
      <w:r>
        <w:rPr>
          <w:color w:val="000000"/>
        </w:rPr>
        <w:t xml:space="preserve">File format: </w:t>
      </w:r>
      <w:proofErr w:type="spellStart"/>
      <w:r>
        <w:rPr>
          <w:color w:val="000000"/>
        </w:rPr>
        <w:t>NifTi</w:t>
      </w:r>
      <w:proofErr w:type="spellEnd"/>
    </w:p>
    <w:p w14:paraId="1CFF0096" w14:textId="77777777" w:rsidR="008F08DD" w:rsidRDefault="008F08DD">
      <w:pPr>
        <w:spacing w:after="0" w:line="240" w:lineRule="auto"/>
      </w:pPr>
    </w:p>
    <w:p w14:paraId="7DC62D5D" w14:textId="77777777" w:rsidR="008F08DD" w:rsidRDefault="00EC2A01">
      <w:pPr>
        <w:spacing w:after="0" w:line="240" w:lineRule="auto"/>
      </w:pPr>
      <w:r>
        <w:rPr>
          <w:i/>
          <w:color w:val="000000"/>
        </w:rPr>
        <w:t>Stack 5:</w:t>
      </w:r>
      <w:r>
        <w:rPr>
          <w:color w:val="000000"/>
        </w:rPr>
        <w:t xml:space="preserve"> Connective Tissue MRI - Transverse plane</w:t>
      </w:r>
    </w:p>
    <w:p w14:paraId="36C755CD" w14:textId="77777777" w:rsidR="008F08DD" w:rsidRDefault="00EC2A01">
      <w:pPr>
        <w:numPr>
          <w:ilvl w:val="0"/>
          <w:numId w:val="2"/>
        </w:numPr>
        <w:spacing w:after="0" w:line="240" w:lineRule="auto"/>
        <w:rPr>
          <w:color w:val="000000"/>
        </w:rPr>
      </w:pPr>
      <w:r>
        <w:rPr>
          <w:color w:val="000000"/>
        </w:rPr>
        <w:t>Sequence: MESE type</w:t>
      </w:r>
    </w:p>
    <w:p w14:paraId="18336D9F" w14:textId="77777777" w:rsidR="008F08DD" w:rsidRDefault="00EC2A01">
      <w:pPr>
        <w:numPr>
          <w:ilvl w:val="0"/>
          <w:numId w:val="2"/>
        </w:numPr>
        <w:spacing w:after="0" w:line="240" w:lineRule="auto"/>
        <w:rPr>
          <w:color w:val="000000"/>
        </w:rPr>
      </w:pPr>
      <w:r>
        <w:rPr>
          <w:color w:val="000000"/>
        </w:rPr>
        <w:t>50 slices</w:t>
      </w:r>
    </w:p>
    <w:p w14:paraId="08011F91" w14:textId="77777777" w:rsidR="008F08DD" w:rsidRDefault="00EC2A01">
      <w:pPr>
        <w:numPr>
          <w:ilvl w:val="0"/>
          <w:numId w:val="2"/>
        </w:numPr>
        <w:spacing w:after="0" w:line="240" w:lineRule="auto"/>
        <w:rPr>
          <w:color w:val="000000"/>
        </w:rPr>
      </w:pPr>
      <w:r>
        <w:rPr>
          <w:color w:val="000000"/>
        </w:rPr>
        <w:t xml:space="preserve">In-plane resolution (transverse): 0.35 mm </w:t>
      </w:r>
    </w:p>
    <w:p w14:paraId="2E24B6FF" w14:textId="77777777" w:rsidR="008F08DD" w:rsidRDefault="00EC2A01">
      <w:pPr>
        <w:numPr>
          <w:ilvl w:val="0"/>
          <w:numId w:val="2"/>
        </w:numPr>
        <w:spacing w:after="0" w:line="240" w:lineRule="auto"/>
        <w:rPr>
          <w:color w:val="000000"/>
        </w:rPr>
      </w:pPr>
      <w:r>
        <w:rPr>
          <w:color w:val="000000"/>
        </w:rPr>
        <w:t>In-plane number of pixels: 432x512</w:t>
      </w:r>
    </w:p>
    <w:p w14:paraId="518D2CC0" w14:textId="77777777" w:rsidR="008F08DD" w:rsidRDefault="00EC2A01">
      <w:pPr>
        <w:numPr>
          <w:ilvl w:val="0"/>
          <w:numId w:val="2"/>
        </w:numPr>
        <w:spacing w:after="0" w:line="240" w:lineRule="auto"/>
        <w:rPr>
          <w:color w:val="000000"/>
        </w:rPr>
      </w:pPr>
      <w:r>
        <w:rPr>
          <w:color w:val="000000"/>
        </w:rPr>
        <w:t>Slice thickness: 2.8 mm</w:t>
      </w:r>
    </w:p>
    <w:p w14:paraId="2FFAB2F8" w14:textId="77777777" w:rsidR="008F08DD" w:rsidRDefault="00EC2A01">
      <w:pPr>
        <w:numPr>
          <w:ilvl w:val="0"/>
          <w:numId w:val="2"/>
        </w:numPr>
        <w:spacing w:after="0" w:line="240" w:lineRule="auto"/>
        <w:rPr>
          <w:color w:val="000000"/>
        </w:rPr>
      </w:pPr>
      <w:r>
        <w:rPr>
          <w:color w:val="000000"/>
        </w:rPr>
        <w:t xml:space="preserve">File format: </w:t>
      </w:r>
      <w:proofErr w:type="spellStart"/>
      <w:r>
        <w:rPr>
          <w:color w:val="000000"/>
        </w:rPr>
        <w:t>NifTi</w:t>
      </w:r>
      <w:proofErr w:type="spellEnd"/>
    </w:p>
    <w:p w14:paraId="15773F56" w14:textId="77777777" w:rsidR="008F08DD" w:rsidRDefault="008F08DD">
      <w:pPr>
        <w:spacing w:after="0" w:line="240" w:lineRule="auto"/>
      </w:pPr>
    </w:p>
    <w:p w14:paraId="1AC5943F" w14:textId="77777777" w:rsidR="008F08DD" w:rsidRDefault="008F08DD">
      <w:pPr>
        <w:spacing w:after="0" w:line="240" w:lineRule="auto"/>
      </w:pPr>
    </w:p>
    <w:p w14:paraId="28D4EBBC" w14:textId="77777777" w:rsidR="008F08DD" w:rsidRDefault="00EC2A01">
      <w:pPr>
        <w:spacing w:after="0" w:line="240" w:lineRule="auto"/>
        <w:rPr>
          <w:b/>
          <w:sz w:val="48"/>
          <w:szCs w:val="48"/>
        </w:rPr>
      </w:pPr>
      <w:r>
        <w:rPr>
          <w:b/>
          <w:color w:val="000000"/>
          <w:sz w:val="28"/>
          <w:szCs w:val="28"/>
        </w:rPr>
        <w:t>2. Image Segmentation</w:t>
      </w:r>
    </w:p>
    <w:p w14:paraId="0B6463A4" w14:textId="77777777" w:rsidR="008F08DD" w:rsidRDefault="008F08DD">
      <w:pPr>
        <w:spacing w:after="0" w:line="240" w:lineRule="auto"/>
      </w:pPr>
    </w:p>
    <w:p w14:paraId="254F43FA" w14:textId="77777777" w:rsidR="008F08DD" w:rsidRDefault="00EC2A01">
      <w:pPr>
        <w:spacing w:after="0" w:line="240" w:lineRule="auto"/>
        <w:rPr>
          <w:color w:val="000000"/>
          <w:u w:val="single"/>
        </w:rPr>
      </w:pPr>
      <w:r>
        <w:rPr>
          <w:color w:val="000000"/>
          <w:u w:val="single"/>
        </w:rPr>
        <w:t>2.1 Objective</w:t>
      </w:r>
    </w:p>
    <w:p w14:paraId="6CEF868A" w14:textId="6D53AB57" w:rsidR="008F08DD" w:rsidRDefault="00EC2A01">
      <w:pPr>
        <w:spacing w:after="0" w:line="240" w:lineRule="auto"/>
      </w:pPr>
      <w:r>
        <w:rPr>
          <w:color w:val="000000"/>
        </w:rPr>
        <w:t>The image segmentation section describes the process used to reconstruct bone, cartilage, and ligaments from the imaging data.  Specifically, the process creates geometric representations of structures from a set of MRI scans of the knee.</w:t>
      </w:r>
    </w:p>
    <w:p w14:paraId="3C09493B" w14:textId="77777777" w:rsidR="008F08DD" w:rsidRDefault="008F08DD">
      <w:pPr>
        <w:spacing w:after="0" w:line="240" w:lineRule="auto"/>
      </w:pPr>
    </w:p>
    <w:p w14:paraId="4B4B21E4" w14:textId="77777777" w:rsidR="008F08DD" w:rsidRDefault="00EC2A01">
      <w:pPr>
        <w:spacing w:after="0" w:line="240" w:lineRule="auto"/>
      </w:pPr>
      <w:r>
        <w:rPr>
          <w:color w:val="000000"/>
          <w:u w:val="single"/>
        </w:rPr>
        <w:t>Primary Tools</w:t>
      </w:r>
    </w:p>
    <w:p w14:paraId="1C601048" w14:textId="77777777" w:rsidR="008F08DD" w:rsidRDefault="00EC2A01">
      <w:pPr>
        <w:numPr>
          <w:ilvl w:val="0"/>
          <w:numId w:val="8"/>
        </w:numPr>
        <w:spacing w:after="0" w:line="240" w:lineRule="auto"/>
        <w:rPr>
          <w:color w:val="000000"/>
        </w:rPr>
      </w:pPr>
      <w:proofErr w:type="spellStart"/>
      <w:r>
        <w:rPr>
          <w:color w:val="000000"/>
        </w:rPr>
        <w:t>Simpleware</w:t>
      </w:r>
      <w:proofErr w:type="spellEnd"/>
      <w:r>
        <w:rPr>
          <w:color w:val="000000"/>
        </w:rPr>
        <w:t xml:space="preserve"> </w:t>
      </w:r>
      <w:proofErr w:type="spellStart"/>
      <w:r>
        <w:rPr>
          <w:color w:val="000000"/>
        </w:rPr>
        <w:t>ScanIP</w:t>
      </w:r>
      <w:proofErr w:type="spellEnd"/>
      <w:r>
        <w:rPr>
          <w:color w:val="000000"/>
        </w:rPr>
        <w:t xml:space="preserve"> (Version 7.0), Synopsys (Exeter, UK)</w:t>
      </w:r>
    </w:p>
    <w:p w14:paraId="2C5D5593" w14:textId="35BCC741" w:rsidR="008F08DD" w:rsidRDefault="00EC2A01">
      <w:pPr>
        <w:numPr>
          <w:ilvl w:val="0"/>
          <w:numId w:val="8"/>
        </w:numPr>
        <w:spacing w:after="0" w:line="240" w:lineRule="auto"/>
        <w:rPr>
          <w:color w:val="000000"/>
        </w:rPr>
      </w:pPr>
      <w:r>
        <w:rPr>
          <w:color w:val="000000"/>
        </w:rPr>
        <w:t xml:space="preserve">Slicer (Version 4.8.1), </w:t>
      </w:r>
      <w:hyperlink r:id="rId9">
        <w:r w:rsidRPr="00A87AF5">
          <w:rPr>
            <w:color w:val="0066FF"/>
            <w:u w:val="single"/>
          </w:rPr>
          <w:t>www.slicer.org</w:t>
        </w:r>
      </w:hyperlink>
      <w:r>
        <w:rPr>
          <w:color w:val="000000"/>
        </w:rPr>
        <w:t xml:space="preserve">, </w:t>
      </w:r>
      <w:proofErr w:type="spellStart"/>
      <w:r>
        <w:rPr>
          <w:color w:val="000000"/>
        </w:rPr>
        <w:t>Fed</w:t>
      </w:r>
      <w:r w:rsidR="00F73CDA">
        <w:rPr>
          <w:color w:val="000000"/>
        </w:rPr>
        <w:t>o</w:t>
      </w:r>
      <w:r>
        <w:rPr>
          <w:color w:val="000000"/>
        </w:rPr>
        <w:t>rov</w:t>
      </w:r>
      <w:proofErr w:type="spellEnd"/>
      <w:r>
        <w:rPr>
          <w:color w:val="000000"/>
        </w:rPr>
        <w:t xml:space="preserve"> et al. (2012). </w:t>
      </w:r>
    </w:p>
    <w:p w14:paraId="13A8C3D1" w14:textId="77777777" w:rsidR="008F08DD" w:rsidRDefault="00EC2A01">
      <w:pPr>
        <w:spacing w:after="0" w:line="240" w:lineRule="auto"/>
      </w:pPr>
      <w:r>
        <w:rPr>
          <w:color w:val="000000"/>
          <w:u w:val="single"/>
        </w:rPr>
        <w:t>Input(s)</w:t>
      </w:r>
    </w:p>
    <w:p w14:paraId="4C6CF37B" w14:textId="56406867" w:rsidR="008F08DD" w:rsidRDefault="00EC2A01">
      <w:pPr>
        <w:numPr>
          <w:ilvl w:val="0"/>
          <w:numId w:val="10"/>
        </w:numPr>
        <w:spacing w:after="0" w:line="240" w:lineRule="auto"/>
        <w:rPr>
          <w:color w:val="000000"/>
        </w:rPr>
      </w:pPr>
      <w:r>
        <w:rPr>
          <w:color w:val="000000"/>
        </w:rPr>
        <w:t>Data for MD - OKS003: 5 MRI</w:t>
      </w:r>
      <w:r w:rsidR="00A87AF5">
        <w:rPr>
          <w:color w:val="000000"/>
        </w:rPr>
        <w:t xml:space="preserve"> scans</w:t>
      </w:r>
      <w:r>
        <w:rPr>
          <w:color w:val="000000"/>
        </w:rPr>
        <w:t xml:space="preserve"> in </w:t>
      </w:r>
      <w:proofErr w:type="spellStart"/>
      <w:r>
        <w:rPr>
          <w:color w:val="000000"/>
        </w:rPr>
        <w:t>NifTI</w:t>
      </w:r>
      <w:proofErr w:type="spellEnd"/>
      <w:r>
        <w:rPr>
          <w:color w:val="000000"/>
        </w:rPr>
        <w:t xml:space="preserve"> file format (.</w:t>
      </w:r>
      <w:proofErr w:type="spellStart"/>
      <w:r>
        <w:rPr>
          <w:color w:val="000000"/>
        </w:rPr>
        <w:t>nii</w:t>
      </w:r>
      <w:proofErr w:type="spellEnd"/>
      <w:r>
        <w:rPr>
          <w:color w:val="000000"/>
        </w:rPr>
        <w:t>)</w:t>
      </w:r>
    </w:p>
    <w:p w14:paraId="56960B11" w14:textId="77777777" w:rsidR="008F08DD" w:rsidRDefault="00EC2A01">
      <w:pPr>
        <w:keepNext/>
        <w:spacing w:after="0" w:line="240" w:lineRule="auto"/>
      </w:pPr>
      <w:r>
        <w:rPr>
          <w:color w:val="000000"/>
          <w:u w:val="single"/>
        </w:rPr>
        <w:t>Output</w:t>
      </w:r>
    </w:p>
    <w:p w14:paraId="55338010" w14:textId="77777777" w:rsidR="008F08DD" w:rsidRDefault="00EC2A01">
      <w:pPr>
        <w:numPr>
          <w:ilvl w:val="0"/>
          <w:numId w:val="35"/>
        </w:numPr>
        <w:spacing w:after="0" w:line="240" w:lineRule="auto"/>
        <w:rPr>
          <w:color w:val="000000"/>
        </w:rPr>
      </w:pPr>
      <w:r>
        <w:rPr>
          <w:color w:val="000000"/>
        </w:rPr>
        <w:t>.stl files of geometries for bone, cartilage, and ligaments</w:t>
      </w:r>
    </w:p>
    <w:p w14:paraId="33C4CD70" w14:textId="77777777" w:rsidR="008F08DD" w:rsidRDefault="008F08DD">
      <w:pPr>
        <w:spacing w:after="0" w:line="240" w:lineRule="auto"/>
      </w:pPr>
    </w:p>
    <w:p w14:paraId="200A238C" w14:textId="77777777" w:rsidR="008F08DD" w:rsidRDefault="00EC2A01">
      <w:pPr>
        <w:spacing w:after="0" w:line="240" w:lineRule="auto"/>
        <w:rPr>
          <w:b/>
          <w:sz w:val="36"/>
          <w:szCs w:val="36"/>
        </w:rPr>
      </w:pPr>
      <w:r>
        <w:rPr>
          <w:color w:val="000000"/>
          <w:u w:val="single"/>
        </w:rPr>
        <w:t>2.2 Image Formats</w:t>
      </w:r>
    </w:p>
    <w:p w14:paraId="326E8BFA" w14:textId="77777777" w:rsidR="008F08DD" w:rsidRDefault="00EC2A01">
      <w:pPr>
        <w:pStyle w:val="Heading3"/>
      </w:pPr>
      <w:r>
        <w:t xml:space="preserve">Procedure for </w:t>
      </w:r>
      <w:proofErr w:type="spellStart"/>
      <w:r>
        <w:t>NifTi</w:t>
      </w:r>
      <w:proofErr w:type="spellEnd"/>
      <w:r>
        <w:t xml:space="preserve"> format</w:t>
      </w:r>
    </w:p>
    <w:p w14:paraId="55FCB908" w14:textId="77777777" w:rsidR="008F08DD" w:rsidRDefault="00EC2A01">
      <w:pPr>
        <w:numPr>
          <w:ilvl w:val="0"/>
          <w:numId w:val="39"/>
        </w:numPr>
        <w:spacing w:after="0" w:line="240" w:lineRule="auto"/>
        <w:rPr>
          <w:color w:val="000000"/>
        </w:rPr>
      </w:pPr>
      <w:r>
        <w:rPr>
          <w:color w:val="000000"/>
        </w:rPr>
        <w:t xml:space="preserve">For OKS003, the downloaded MRI scans are in </w:t>
      </w:r>
      <w:proofErr w:type="spellStart"/>
      <w:r>
        <w:rPr>
          <w:color w:val="000000"/>
        </w:rPr>
        <w:t>NifTi</w:t>
      </w:r>
      <w:proofErr w:type="spellEnd"/>
      <w:r>
        <w:rPr>
          <w:color w:val="000000"/>
        </w:rPr>
        <w:t xml:space="preserve"> (.</w:t>
      </w:r>
      <w:proofErr w:type="spellStart"/>
      <w:r>
        <w:rPr>
          <w:color w:val="000000"/>
        </w:rPr>
        <w:t>nii</w:t>
      </w:r>
      <w:proofErr w:type="spellEnd"/>
      <w:r>
        <w:rPr>
          <w:color w:val="000000"/>
        </w:rPr>
        <w:t xml:space="preserve">) format.  The </w:t>
      </w:r>
      <w:proofErr w:type="spellStart"/>
      <w:r>
        <w:rPr>
          <w:color w:val="000000"/>
        </w:rPr>
        <w:t>NifTi</w:t>
      </w:r>
      <w:proofErr w:type="spellEnd"/>
      <w:r>
        <w:rPr>
          <w:color w:val="000000"/>
        </w:rPr>
        <w:t xml:space="preserve"> format stores the MRI data as a 3D-array of voxels.  </w:t>
      </w:r>
    </w:p>
    <w:p w14:paraId="5B533F1F" w14:textId="0706AD2F" w:rsidR="008F08DD" w:rsidRDefault="00EC2A01">
      <w:pPr>
        <w:numPr>
          <w:ilvl w:val="0"/>
          <w:numId w:val="39"/>
        </w:numPr>
        <w:spacing w:after="0" w:line="240" w:lineRule="auto"/>
        <w:rPr>
          <w:color w:val="000000"/>
        </w:rPr>
      </w:pPr>
      <w:proofErr w:type="spellStart"/>
      <w:r>
        <w:rPr>
          <w:color w:val="000000"/>
        </w:rPr>
        <w:t>Simpleware</w:t>
      </w:r>
      <w:proofErr w:type="spellEnd"/>
      <w:r>
        <w:rPr>
          <w:color w:val="000000"/>
        </w:rPr>
        <w:t xml:space="preserve"> </w:t>
      </w:r>
      <w:proofErr w:type="spellStart"/>
      <w:r>
        <w:rPr>
          <w:color w:val="000000"/>
        </w:rPr>
        <w:t>ScanIP</w:t>
      </w:r>
      <w:proofErr w:type="spellEnd"/>
      <w:r>
        <w:rPr>
          <w:color w:val="000000"/>
        </w:rPr>
        <w:t xml:space="preserve"> does not support </w:t>
      </w:r>
      <w:r w:rsidR="00A87AF5">
        <w:rPr>
          <w:color w:val="000000"/>
        </w:rPr>
        <w:t xml:space="preserve">the </w:t>
      </w:r>
      <w:r>
        <w:rPr>
          <w:color w:val="000000"/>
        </w:rPr>
        <w:t>.</w:t>
      </w:r>
      <w:proofErr w:type="spellStart"/>
      <w:r>
        <w:rPr>
          <w:color w:val="000000"/>
        </w:rPr>
        <w:t>nii</w:t>
      </w:r>
      <w:proofErr w:type="spellEnd"/>
      <w:r>
        <w:rPr>
          <w:color w:val="000000"/>
        </w:rPr>
        <w:t xml:space="preserve"> file</w:t>
      </w:r>
      <w:r w:rsidR="00A87AF5">
        <w:rPr>
          <w:color w:val="000000"/>
        </w:rPr>
        <w:t xml:space="preserve"> type</w:t>
      </w:r>
      <w:r>
        <w:rPr>
          <w:color w:val="000000"/>
        </w:rPr>
        <w:t xml:space="preserve">, and thus conversion to DICOM format is necessary. The DICOM format stores the MRI data as a stack of 2D slices across the imaging plane.  </w:t>
      </w:r>
    </w:p>
    <w:p w14:paraId="23A97296" w14:textId="262E9E72" w:rsidR="008F08DD" w:rsidRDefault="00EC2A01">
      <w:pPr>
        <w:numPr>
          <w:ilvl w:val="0"/>
          <w:numId w:val="39"/>
        </w:numPr>
        <w:spacing w:after="0" w:line="240" w:lineRule="auto"/>
        <w:rPr>
          <w:color w:val="000000"/>
        </w:rPr>
      </w:pPr>
      <w:r>
        <w:rPr>
          <w:color w:val="000000"/>
        </w:rPr>
        <w:t xml:space="preserve">The following section on “Image Reformatting” outlines the how to convert MRI data </w:t>
      </w:r>
      <w:proofErr w:type="gramStart"/>
      <w:r>
        <w:rPr>
          <w:color w:val="000000"/>
        </w:rPr>
        <w:t>in .</w:t>
      </w:r>
      <w:proofErr w:type="spellStart"/>
      <w:r>
        <w:rPr>
          <w:color w:val="000000"/>
        </w:rPr>
        <w:t>nii</w:t>
      </w:r>
      <w:proofErr w:type="spellEnd"/>
      <w:proofErr w:type="gramEnd"/>
      <w:r>
        <w:rPr>
          <w:color w:val="000000"/>
        </w:rPr>
        <w:t xml:space="preserve"> format to DICOM format using Slicer. (If images are already in DICOM format, you may skip ahead to the “2.4 Segmentation Process” section.)  </w:t>
      </w:r>
    </w:p>
    <w:p w14:paraId="369DB4AB" w14:textId="77777777" w:rsidR="008F08DD" w:rsidRDefault="008F08DD">
      <w:pPr>
        <w:spacing w:after="0" w:line="240" w:lineRule="auto"/>
      </w:pPr>
    </w:p>
    <w:p w14:paraId="5B28C53C" w14:textId="77777777" w:rsidR="008F08DD" w:rsidRDefault="00EC2A01">
      <w:pPr>
        <w:spacing w:after="0" w:line="240" w:lineRule="auto"/>
        <w:rPr>
          <w:b/>
          <w:sz w:val="36"/>
          <w:szCs w:val="36"/>
        </w:rPr>
      </w:pPr>
      <w:r>
        <w:rPr>
          <w:color w:val="000000"/>
          <w:u w:val="single"/>
        </w:rPr>
        <w:lastRenderedPageBreak/>
        <w:t xml:space="preserve">2.3 Image Reformatting </w:t>
      </w:r>
    </w:p>
    <w:p w14:paraId="462362B7" w14:textId="77777777" w:rsidR="008F08DD" w:rsidRDefault="00EC2A01">
      <w:pPr>
        <w:spacing w:after="0" w:line="240" w:lineRule="auto"/>
      </w:pPr>
      <w:r>
        <w:rPr>
          <w:color w:val="000000"/>
        </w:rPr>
        <w:t xml:space="preserve">The following process is used to convert </w:t>
      </w:r>
      <w:proofErr w:type="spellStart"/>
      <w:r>
        <w:rPr>
          <w:color w:val="000000"/>
        </w:rPr>
        <w:t>NifTi</w:t>
      </w:r>
      <w:proofErr w:type="spellEnd"/>
      <w:r>
        <w:rPr>
          <w:color w:val="000000"/>
        </w:rPr>
        <w:t xml:space="preserve"> files into a compatible format (DICOM) for use with ScanIP</w:t>
      </w:r>
    </w:p>
    <w:p w14:paraId="568EF11A" w14:textId="77777777" w:rsidR="008F08DD" w:rsidRDefault="008F08DD">
      <w:pPr>
        <w:spacing w:after="0" w:line="240" w:lineRule="auto"/>
      </w:pPr>
    </w:p>
    <w:p w14:paraId="44C45E7E" w14:textId="77777777" w:rsidR="008F08DD" w:rsidRDefault="00EC2A01">
      <w:pPr>
        <w:pStyle w:val="Heading3"/>
      </w:pPr>
      <w:r>
        <w:t xml:space="preserve">Download and View </w:t>
      </w:r>
      <w:proofErr w:type="spellStart"/>
      <w:r>
        <w:t>NifTI</w:t>
      </w:r>
      <w:proofErr w:type="spellEnd"/>
      <w:r>
        <w:t xml:space="preserve"> files</w:t>
      </w:r>
    </w:p>
    <w:p w14:paraId="3C69DEC4" w14:textId="77777777" w:rsidR="008F08DD" w:rsidRDefault="00EC2A01">
      <w:pPr>
        <w:numPr>
          <w:ilvl w:val="0"/>
          <w:numId w:val="41"/>
        </w:numPr>
        <w:spacing w:after="0" w:line="240" w:lineRule="auto"/>
        <w:rPr>
          <w:color w:val="000000"/>
        </w:rPr>
      </w:pPr>
      <w:r>
        <w:rPr>
          <w:color w:val="000000"/>
        </w:rPr>
        <w:t>Download and save MRI .</w:t>
      </w:r>
      <w:proofErr w:type="spellStart"/>
      <w:r>
        <w:rPr>
          <w:color w:val="000000"/>
        </w:rPr>
        <w:t>nii</w:t>
      </w:r>
      <w:proofErr w:type="spellEnd"/>
      <w:r>
        <w:rPr>
          <w:color w:val="000000"/>
        </w:rPr>
        <w:t xml:space="preserve"> files</w:t>
      </w:r>
    </w:p>
    <w:p w14:paraId="4493DA9F" w14:textId="77777777" w:rsidR="008F08DD" w:rsidRDefault="00EC2A01">
      <w:pPr>
        <w:numPr>
          <w:ilvl w:val="0"/>
          <w:numId w:val="41"/>
        </w:numPr>
        <w:spacing w:after="0" w:line="240" w:lineRule="auto"/>
        <w:rPr>
          <w:color w:val="000000"/>
        </w:rPr>
      </w:pPr>
      <w:r>
        <w:rPr>
          <w:color w:val="000000"/>
        </w:rPr>
        <w:t>Open Slicer and select “Load Data” button in the welcome menu</w:t>
      </w:r>
    </w:p>
    <w:p w14:paraId="7736E24C" w14:textId="77777777" w:rsidR="008F08DD" w:rsidRDefault="00EC2A01">
      <w:pPr>
        <w:numPr>
          <w:ilvl w:val="0"/>
          <w:numId w:val="41"/>
        </w:numPr>
        <w:spacing w:after="0" w:line="240" w:lineRule="auto"/>
        <w:rPr>
          <w:color w:val="000000"/>
        </w:rPr>
      </w:pPr>
      <w:r>
        <w:rPr>
          <w:color w:val="000000"/>
        </w:rPr>
        <w:t>In the “Add data into the scene” dialog box, choose the desired MRI .</w:t>
      </w:r>
      <w:proofErr w:type="spellStart"/>
      <w:r>
        <w:rPr>
          <w:color w:val="000000"/>
        </w:rPr>
        <w:t>nii</w:t>
      </w:r>
      <w:proofErr w:type="spellEnd"/>
      <w:r>
        <w:rPr>
          <w:color w:val="000000"/>
        </w:rPr>
        <w:t xml:space="preserve"> file to be converted to DICOM format.  Make sure the “Volume” option is selected under the Description tab in the top right corner of the dialog box.</w:t>
      </w:r>
    </w:p>
    <w:p w14:paraId="0F9463F7" w14:textId="77777777" w:rsidR="008F08DD" w:rsidRDefault="00EC2A01">
      <w:pPr>
        <w:numPr>
          <w:ilvl w:val="0"/>
          <w:numId w:val="41"/>
        </w:numPr>
        <w:spacing w:after="0" w:line="240" w:lineRule="auto"/>
        <w:rPr>
          <w:color w:val="000000"/>
        </w:rPr>
      </w:pPr>
      <w:r>
        <w:rPr>
          <w:color w:val="000000"/>
        </w:rPr>
        <w:t>Once loaded, the user can view the MRI data in Slicer’s visualization modules to ensure it is the correct scan deck to be converted to a DICOM file.</w:t>
      </w:r>
    </w:p>
    <w:p w14:paraId="4ACBB300" w14:textId="77777777" w:rsidR="008F08DD" w:rsidRDefault="008F08DD">
      <w:pPr>
        <w:spacing w:after="0" w:line="240" w:lineRule="auto"/>
      </w:pPr>
    </w:p>
    <w:p w14:paraId="039EF0A7" w14:textId="77777777" w:rsidR="008F08DD" w:rsidRDefault="00EC2A01">
      <w:pPr>
        <w:pStyle w:val="Heading3"/>
      </w:pPr>
      <w:r>
        <w:t xml:space="preserve">Convert </w:t>
      </w:r>
      <w:proofErr w:type="spellStart"/>
      <w:r>
        <w:t>NifTI</w:t>
      </w:r>
      <w:proofErr w:type="spellEnd"/>
      <w:r>
        <w:t xml:space="preserve"> files to DICOM</w:t>
      </w:r>
    </w:p>
    <w:p w14:paraId="0382EE7E" w14:textId="77777777" w:rsidR="008F08DD" w:rsidRDefault="00EC2A01">
      <w:pPr>
        <w:numPr>
          <w:ilvl w:val="0"/>
          <w:numId w:val="43"/>
        </w:numPr>
        <w:spacing w:after="0" w:line="240" w:lineRule="auto"/>
        <w:rPr>
          <w:color w:val="000000"/>
        </w:rPr>
      </w:pPr>
      <w:r>
        <w:rPr>
          <w:color w:val="000000"/>
        </w:rPr>
        <w:t>To convert the current .</w:t>
      </w:r>
      <w:proofErr w:type="spellStart"/>
      <w:r>
        <w:rPr>
          <w:color w:val="000000"/>
        </w:rPr>
        <w:t>nii</w:t>
      </w:r>
      <w:proofErr w:type="spellEnd"/>
      <w:r>
        <w:rPr>
          <w:color w:val="000000"/>
        </w:rPr>
        <w:t xml:space="preserve"> file to a DICOM image stack in Slicer, open the “Subject Hierarchy” tab in the Data module</w:t>
      </w:r>
    </w:p>
    <w:p w14:paraId="5104179D" w14:textId="77777777" w:rsidR="008F08DD" w:rsidRDefault="00EC2A01">
      <w:pPr>
        <w:numPr>
          <w:ilvl w:val="0"/>
          <w:numId w:val="43"/>
        </w:numPr>
        <w:spacing w:after="0" w:line="240" w:lineRule="auto"/>
        <w:rPr>
          <w:color w:val="000000"/>
        </w:rPr>
      </w:pPr>
      <w:r>
        <w:rPr>
          <w:color w:val="000000"/>
        </w:rPr>
        <w:t xml:space="preserve">Right click on the set of nodes to be exported to DICOM and the “DICOM Export” dialogue box will prompt the user to enter Patient and Study information to be consistent with the DICOM format. </w:t>
      </w:r>
    </w:p>
    <w:p w14:paraId="250AB296" w14:textId="77777777" w:rsidR="008F08DD" w:rsidRDefault="00EC2A01">
      <w:pPr>
        <w:numPr>
          <w:ilvl w:val="0"/>
          <w:numId w:val="43"/>
        </w:numPr>
        <w:spacing w:after="0" w:line="240" w:lineRule="auto"/>
        <w:rPr>
          <w:color w:val="000000"/>
        </w:rPr>
      </w:pPr>
      <w:r>
        <w:rPr>
          <w:color w:val="000000"/>
        </w:rPr>
        <w:t>Make sure “Export Series” is selected in the upper tab of the dialogue box, as well as selecting “Scalar Volume” for the export type.</w:t>
      </w:r>
    </w:p>
    <w:p w14:paraId="2671E216" w14:textId="77777777" w:rsidR="008F08DD" w:rsidRDefault="00EC2A01">
      <w:pPr>
        <w:numPr>
          <w:ilvl w:val="0"/>
          <w:numId w:val="43"/>
        </w:numPr>
        <w:spacing w:after="0" w:line="240" w:lineRule="auto"/>
        <w:rPr>
          <w:color w:val="000000"/>
        </w:rPr>
      </w:pPr>
      <w:r>
        <w:rPr>
          <w:color w:val="000000"/>
        </w:rPr>
        <w:t>Select the output directory where the new DICOM files will be saved to, and click “Export”</w:t>
      </w:r>
    </w:p>
    <w:p w14:paraId="79FB254E" w14:textId="77777777" w:rsidR="008F08DD" w:rsidRDefault="008F08DD">
      <w:pPr>
        <w:spacing w:after="0" w:line="240" w:lineRule="auto"/>
      </w:pPr>
    </w:p>
    <w:p w14:paraId="32D30DD5" w14:textId="77777777" w:rsidR="008F08DD" w:rsidRDefault="00EC2A01">
      <w:pPr>
        <w:spacing w:after="0" w:line="240" w:lineRule="auto"/>
        <w:rPr>
          <w:b/>
          <w:sz w:val="36"/>
          <w:szCs w:val="36"/>
        </w:rPr>
      </w:pPr>
      <w:r>
        <w:rPr>
          <w:color w:val="000000"/>
          <w:u w:val="single"/>
        </w:rPr>
        <w:t>2.4 Segmentation Process</w:t>
      </w:r>
    </w:p>
    <w:p w14:paraId="65C67ED1" w14:textId="77777777" w:rsidR="008F08DD" w:rsidRDefault="00EC2A01">
      <w:pPr>
        <w:pStyle w:val="Heading3"/>
      </w:pPr>
      <w:r>
        <w:t>Loading DICOM files into ScanIP</w:t>
      </w:r>
    </w:p>
    <w:p w14:paraId="0AFBFAFC" w14:textId="77777777" w:rsidR="008F08DD" w:rsidRDefault="00EC2A01">
      <w:pPr>
        <w:numPr>
          <w:ilvl w:val="0"/>
          <w:numId w:val="54"/>
        </w:numPr>
        <w:spacing w:after="0" w:line="240" w:lineRule="auto"/>
        <w:rPr>
          <w:color w:val="000000"/>
        </w:rPr>
      </w:pPr>
      <w:r>
        <w:rPr>
          <w:color w:val="000000"/>
        </w:rPr>
        <w:t>Load DICOM files by selecting “Import DICOM” from the Getting Started Menu</w:t>
      </w:r>
    </w:p>
    <w:p w14:paraId="7FD84DF7" w14:textId="77777777" w:rsidR="008F08DD" w:rsidRDefault="00EC2A01">
      <w:pPr>
        <w:numPr>
          <w:ilvl w:val="0"/>
          <w:numId w:val="54"/>
        </w:numPr>
        <w:spacing w:after="0" w:line="240" w:lineRule="auto"/>
        <w:rPr>
          <w:color w:val="000000"/>
        </w:rPr>
      </w:pPr>
      <w:r>
        <w:rPr>
          <w:color w:val="000000"/>
        </w:rPr>
        <w:t>The user will then be prompted to select the folder containing the DICOM files.  Hit “Okay” after viewing the preview of the images.</w:t>
      </w:r>
    </w:p>
    <w:p w14:paraId="2833F451" w14:textId="67BC1D75" w:rsidR="008F08DD" w:rsidRDefault="00EC2A01">
      <w:pPr>
        <w:numPr>
          <w:ilvl w:val="0"/>
          <w:numId w:val="54"/>
        </w:numPr>
        <w:spacing w:after="0" w:line="240" w:lineRule="auto"/>
        <w:rPr>
          <w:color w:val="000000"/>
        </w:rPr>
      </w:pPr>
      <w:r>
        <w:rPr>
          <w:color w:val="000000"/>
        </w:rPr>
        <w:t xml:space="preserve">The dialog box “Crop and resample” will allow the user to apply any image cropping or down-sampling across the image deck.  Leave the number of pixels to skip in x, y, and z at 1, and do not apply any cropping of the image.  Leave the “Pixel Rescaling” </w:t>
      </w:r>
      <w:r w:rsidR="00A87AF5">
        <w:rPr>
          <w:color w:val="000000"/>
        </w:rPr>
        <w:t>b</w:t>
      </w:r>
      <w:r>
        <w:rPr>
          <w:color w:val="000000"/>
        </w:rPr>
        <w:t>ackground type as 16-bit signed integer in order to ensure no changes to pixel depth are made.</w:t>
      </w:r>
    </w:p>
    <w:p w14:paraId="6C309D5E" w14:textId="69660A7B" w:rsidR="008F08DD" w:rsidRDefault="00EC2A01">
      <w:pPr>
        <w:numPr>
          <w:ilvl w:val="0"/>
          <w:numId w:val="54"/>
        </w:numPr>
        <w:spacing w:after="0" w:line="240" w:lineRule="auto"/>
        <w:rPr>
          <w:color w:val="000000"/>
        </w:rPr>
      </w:pPr>
      <w:r>
        <w:rPr>
          <w:color w:val="000000"/>
        </w:rPr>
        <w:t xml:space="preserve">ScanIP will now display four </w:t>
      </w:r>
      <w:r w:rsidR="00A87AF5">
        <w:rPr>
          <w:color w:val="000000"/>
        </w:rPr>
        <w:t>distinct</w:t>
      </w:r>
      <w:r>
        <w:rPr>
          <w:color w:val="000000"/>
        </w:rPr>
        <w:t xml:space="preserve"> views of the scan. Three </w:t>
      </w:r>
      <w:r w:rsidR="00A87AF5">
        <w:rPr>
          <w:color w:val="000000"/>
        </w:rPr>
        <w:t xml:space="preserve">views are 2D reconstructions of the </w:t>
      </w:r>
      <w:r>
        <w:rPr>
          <w:color w:val="000000"/>
        </w:rPr>
        <w:t xml:space="preserve">sagittal, coronal, and transverse planes.  The fourth interactive image is a 3D voxel rendering of the scans. </w:t>
      </w:r>
    </w:p>
    <w:p w14:paraId="2012061A" w14:textId="77777777" w:rsidR="008F08DD" w:rsidRDefault="008F08DD">
      <w:pPr>
        <w:spacing w:after="0" w:line="240" w:lineRule="auto"/>
      </w:pPr>
    </w:p>
    <w:p w14:paraId="6E80DD19" w14:textId="77777777" w:rsidR="008F08DD" w:rsidRDefault="00EC2A01">
      <w:pPr>
        <w:pStyle w:val="Heading3"/>
      </w:pPr>
      <w:r>
        <w:t>Manual Image Segmentation</w:t>
      </w:r>
    </w:p>
    <w:p w14:paraId="60AEF720" w14:textId="5509ADA9" w:rsidR="008F08DD" w:rsidRDefault="00EC2A01">
      <w:pPr>
        <w:numPr>
          <w:ilvl w:val="0"/>
          <w:numId w:val="55"/>
        </w:numPr>
        <w:spacing w:after="0" w:line="240" w:lineRule="auto"/>
        <w:rPr>
          <w:color w:val="000000"/>
        </w:rPr>
      </w:pPr>
      <w:r>
        <w:rPr>
          <w:color w:val="000000"/>
        </w:rPr>
        <w:t xml:space="preserve">In the dataset browser, right click on the Masks tab and select “Create new mask.”  This will create a new layer on top of the original </w:t>
      </w:r>
      <w:r w:rsidR="00A87AF5">
        <w:rPr>
          <w:color w:val="000000"/>
        </w:rPr>
        <w:t>scan</w:t>
      </w:r>
      <w:r>
        <w:rPr>
          <w:color w:val="000000"/>
        </w:rPr>
        <w:t xml:space="preserve"> in which the user can manually highlight specific regions of interest in each slice of the scan. </w:t>
      </w:r>
    </w:p>
    <w:p w14:paraId="334B67F5" w14:textId="77777777" w:rsidR="008F08DD" w:rsidRDefault="00EC2A01">
      <w:pPr>
        <w:numPr>
          <w:ilvl w:val="0"/>
          <w:numId w:val="55"/>
        </w:numPr>
        <w:spacing w:after="0" w:line="240" w:lineRule="auto"/>
        <w:rPr>
          <w:color w:val="000000"/>
        </w:rPr>
      </w:pPr>
      <w:r>
        <w:rPr>
          <w:color w:val="000000"/>
        </w:rPr>
        <w:lastRenderedPageBreak/>
        <w:t xml:space="preserve">ScanIP has different tools available to the user for manual image segmentation including paint, paint with threshold, and magnetic lasso.  Each of these tools can be found under the “image processing” tab at the top of the window.   </w:t>
      </w:r>
    </w:p>
    <w:p w14:paraId="6EDFF9F8" w14:textId="5EB12FE5" w:rsidR="008F08DD" w:rsidRDefault="00EC2A01">
      <w:pPr>
        <w:numPr>
          <w:ilvl w:val="1"/>
          <w:numId w:val="55"/>
        </w:numPr>
        <w:spacing w:after="0" w:line="240" w:lineRule="auto"/>
        <w:rPr>
          <w:color w:val="000000"/>
        </w:rPr>
      </w:pPr>
      <w:r>
        <w:rPr>
          <w:color w:val="000000"/>
        </w:rPr>
        <w:t>Paint</w:t>
      </w:r>
      <w:r>
        <w:rPr>
          <w:b/>
          <w:color w:val="000000"/>
        </w:rPr>
        <w:t>:</w:t>
      </w:r>
      <w:r>
        <w:rPr>
          <w:color w:val="000000"/>
        </w:rPr>
        <w:t xml:space="preserve">  The paint tool is an easy to use and reliable tool, especially in low contrast images such as MRI scans.  The user has the ability to control the size and shape of the brush, using point to point lines to outline a shape, and smoothing the edges of the lines based on grayscale values.  If using paint to outline a region, the flood fill tool can be used to easily </w:t>
      </w:r>
      <w:r w:rsidR="00A87AF5">
        <w:rPr>
          <w:color w:val="000000"/>
        </w:rPr>
        <w:t>fill the enclosed area</w:t>
      </w:r>
      <w:r>
        <w:rPr>
          <w:color w:val="000000"/>
        </w:rPr>
        <w:t xml:space="preserve">.  The user has the option to paint the new layer on just the active slice, all slices, or a predefined set of slices. </w:t>
      </w:r>
    </w:p>
    <w:p w14:paraId="21858260" w14:textId="3D8B940B" w:rsidR="008F08DD" w:rsidRDefault="00EC2A01">
      <w:pPr>
        <w:numPr>
          <w:ilvl w:val="1"/>
          <w:numId w:val="55"/>
        </w:numPr>
        <w:spacing w:after="0" w:line="240" w:lineRule="auto"/>
        <w:rPr>
          <w:color w:val="000000"/>
        </w:rPr>
      </w:pPr>
      <w:r>
        <w:rPr>
          <w:color w:val="000000"/>
        </w:rPr>
        <w:t xml:space="preserve">Paint with Threshold: Paint with threshold is similar to the paint tool, in that you control the same parameters with the addition of a grayscale value threshold control.  The threshold control allows the user to set a range of grayscale values that </w:t>
      </w:r>
      <w:r w:rsidR="00A87AF5">
        <w:rPr>
          <w:color w:val="000000"/>
        </w:rPr>
        <w:t>will</w:t>
      </w:r>
      <w:r>
        <w:rPr>
          <w:color w:val="000000"/>
        </w:rPr>
        <w:t xml:space="preserve"> be painted by setting upper and lower greyscale boundaries. If the threshold is carefully set a larger brush</w:t>
      </w:r>
      <w:r w:rsidR="00A87AF5">
        <w:rPr>
          <w:color w:val="000000"/>
        </w:rPr>
        <w:t xml:space="preserve"> can be used</w:t>
      </w:r>
      <w:r>
        <w:rPr>
          <w:color w:val="000000"/>
        </w:rPr>
        <w:t xml:space="preserve"> to quickly highlight the region of interest.  </w:t>
      </w:r>
    </w:p>
    <w:p w14:paraId="19E76A47" w14:textId="77777777" w:rsidR="008F08DD" w:rsidRDefault="00EC2A01">
      <w:pPr>
        <w:numPr>
          <w:ilvl w:val="1"/>
          <w:numId w:val="55"/>
        </w:numPr>
        <w:spacing w:after="0" w:line="240" w:lineRule="auto"/>
        <w:rPr>
          <w:color w:val="000000"/>
        </w:rPr>
      </w:pPr>
      <w:r>
        <w:rPr>
          <w:color w:val="000000"/>
        </w:rPr>
        <w:t>Magnetic Lasso:</w:t>
      </w:r>
      <w:r>
        <w:rPr>
          <w:b/>
          <w:color w:val="000000"/>
        </w:rPr>
        <w:t xml:space="preserve"> </w:t>
      </w:r>
      <w:r>
        <w:rPr>
          <w:color w:val="000000"/>
        </w:rPr>
        <w:t>The magnetic lasso enables the user to quickly trace the outline of the region of interest by latching onto edges defined by the gradient of grayscale values and adjusted by the sensitivity parameter.  The user can vary this sensitivity while tracing the outline, as well as setting different control points along the boundary for greater edge control.  Once the outline is defined, the lasso allows the user to highlight the region on the current slice and merge it with the current active mask.  The outlines and control points defined on one slice can be propagated to subsequent slices, which can significantly speed up the segmentation process.  When this operation is performed, the lasso will attempt to detect small changes in geometry from the previous slice based on the sensitivity and control points, however the user will usually have to make minor adjustments to the outline.</w:t>
      </w:r>
      <w:r>
        <w:rPr>
          <w:color w:val="000000"/>
        </w:rPr>
        <w:tab/>
      </w:r>
    </w:p>
    <w:p w14:paraId="5DE4F19E" w14:textId="0D42A0A2" w:rsidR="008F08DD" w:rsidRDefault="00EC2A01">
      <w:pPr>
        <w:numPr>
          <w:ilvl w:val="0"/>
          <w:numId w:val="55"/>
        </w:numPr>
        <w:spacing w:after="0" w:line="240" w:lineRule="auto"/>
        <w:rPr>
          <w:color w:val="000000"/>
        </w:rPr>
      </w:pPr>
      <w:r>
        <w:rPr>
          <w:color w:val="000000"/>
        </w:rPr>
        <w:t>Save your progress often during this process</w:t>
      </w:r>
      <w:r w:rsidR="00A87AF5">
        <w:rPr>
          <w:color w:val="000000"/>
        </w:rPr>
        <w:t xml:space="preserve"> as any loss of data will be time consuming</w:t>
      </w:r>
      <w:r>
        <w:rPr>
          <w:color w:val="000000"/>
        </w:rPr>
        <w:t>.</w:t>
      </w:r>
    </w:p>
    <w:p w14:paraId="331633B5" w14:textId="77777777" w:rsidR="008F08DD" w:rsidRDefault="008F08DD">
      <w:pPr>
        <w:spacing w:after="0" w:line="240" w:lineRule="auto"/>
      </w:pPr>
    </w:p>
    <w:p w14:paraId="75CA8383" w14:textId="3DE10CB6" w:rsidR="008F08DD" w:rsidRDefault="00EC2A01">
      <w:pPr>
        <w:spacing w:after="0" w:line="240" w:lineRule="auto"/>
      </w:pPr>
      <w:r>
        <w:rPr>
          <w:color w:val="000000"/>
        </w:rPr>
        <w:t xml:space="preserve">*Note: During manual segmentation it is useful to see both the mask layer, as well as the MRI scan below the mask.  This can be done by selecting “Transparent masks” in the “2D slice views panel” under the “View” tab. </w:t>
      </w:r>
    </w:p>
    <w:p w14:paraId="752433D8" w14:textId="77777777" w:rsidR="008F08DD" w:rsidRDefault="008F08DD">
      <w:pPr>
        <w:spacing w:after="0" w:line="240" w:lineRule="auto"/>
      </w:pPr>
    </w:p>
    <w:p w14:paraId="08E5DE08" w14:textId="77777777" w:rsidR="008F08DD" w:rsidRDefault="00EC2A01">
      <w:pPr>
        <w:spacing w:after="0" w:line="240" w:lineRule="auto"/>
      </w:pPr>
      <w:r>
        <w:rPr>
          <w:color w:val="000000"/>
        </w:rPr>
        <w:t>*Note: Segmentation will not be performed on the lateral or medial menisci, as these will not be included in the model.  </w:t>
      </w:r>
    </w:p>
    <w:p w14:paraId="7583966B" w14:textId="77777777" w:rsidR="008F08DD" w:rsidRDefault="008F08DD">
      <w:pPr>
        <w:spacing w:after="0" w:line="240" w:lineRule="auto"/>
      </w:pPr>
    </w:p>
    <w:p w14:paraId="542E8BF1" w14:textId="77777777" w:rsidR="008F08DD" w:rsidRDefault="00EC2A01">
      <w:pPr>
        <w:spacing w:after="0" w:line="240" w:lineRule="auto"/>
        <w:rPr>
          <w:b/>
          <w:sz w:val="36"/>
          <w:szCs w:val="36"/>
        </w:rPr>
      </w:pPr>
      <w:r>
        <w:rPr>
          <w:color w:val="000000"/>
          <w:u w:val="single"/>
        </w:rPr>
        <w:t>2.5 Segmentation Process for OKS003</w:t>
      </w:r>
    </w:p>
    <w:p w14:paraId="18BB8D2C" w14:textId="77777777" w:rsidR="008F08DD" w:rsidRDefault="00EC2A01">
      <w:pPr>
        <w:pStyle w:val="Heading3"/>
      </w:pPr>
      <w:r>
        <w:t xml:space="preserve">Segmentation of Bone Structures </w:t>
      </w:r>
    </w:p>
    <w:p w14:paraId="6E2384AF" w14:textId="77777777" w:rsidR="008F08DD" w:rsidRDefault="00EC2A01">
      <w:pPr>
        <w:numPr>
          <w:ilvl w:val="0"/>
          <w:numId w:val="56"/>
        </w:numPr>
        <w:spacing w:after="0" w:line="240" w:lineRule="auto"/>
        <w:rPr>
          <w:color w:val="000000"/>
        </w:rPr>
      </w:pPr>
      <w:r>
        <w:rPr>
          <w:color w:val="000000"/>
        </w:rPr>
        <w:t>Use Stack 2 - Cartilage MRI - Sagittal plane</w:t>
      </w:r>
    </w:p>
    <w:p w14:paraId="63A61426" w14:textId="77777777" w:rsidR="008F08DD" w:rsidRDefault="00EC2A01">
      <w:pPr>
        <w:numPr>
          <w:ilvl w:val="0"/>
          <w:numId w:val="56"/>
        </w:numPr>
        <w:spacing w:after="0" w:line="240" w:lineRule="auto"/>
        <w:rPr>
          <w:color w:val="000000"/>
        </w:rPr>
      </w:pPr>
      <w:r>
        <w:rPr>
          <w:color w:val="000000"/>
        </w:rPr>
        <w:t>Segmented structures: femur, tibia, fibula, and patella</w:t>
      </w:r>
    </w:p>
    <w:p w14:paraId="755FE944" w14:textId="77777777" w:rsidR="008F08DD" w:rsidRDefault="00EC2A01">
      <w:pPr>
        <w:numPr>
          <w:ilvl w:val="0"/>
          <w:numId w:val="56"/>
        </w:numPr>
        <w:spacing w:after="0" w:line="240" w:lineRule="auto"/>
        <w:rPr>
          <w:color w:val="000000"/>
        </w:rPr>
      </w:pPr>
      <w:r>
        <w:rPr>
          <w:color w:val="000000"/>
        </w:rPr>
        <w:t>In the cartilage MRI, cortical bone appears black, which makes it straightforward to identify the bone-cartilage boundary.  </w:t>
      </w:r>
    </w:p>
    <w:p w14:paraId="7B84D261" w14:textId="77777777" w:rsidR="008F08DD" w:rsidRDefault="00EC2A01">
      <w:pPr>
        <w:numPr>
          <w:ilvl w:val="0"/>
          <w:numId w:val="56"/>
        </w:numPr>
        <w:spacing w:after="0" w:line="240" w:lineRule="auto"/>
        <w:rPr>
          <w:color w:val="000000"/>
        </w:rPr>
      </w:pPr>
      <w:r>
        <w:rPr>
          <w:color w:val="000000"/>
        </w:rPr>
        <w:lastRenderedPageBreak/>
        <w:t>Paint with threshold (Figure 1) will be the main tool used for bone segmentation as the high contrast between bone and cartilage will make this tool efficient.</w:t>
      </w:r>
    </w:p>
    <w:p w14:paraId="18F1FC04" w14:textId="7C6A8006" w:rsidR="008F08DD" w:rsidRDefault="008F08DD">
      <w:pPr>
        <w:spacing w:after="0" w:line="240" w:lineRule="auto"/>
      </w:pPr>
    </w:p>
    <w:p w14:paraId="1CBE55C0" w14:textId="77777777" w:rsidR="00811E73" w:rsidRDefault="00811E73">
      <w:pPr>
        <w:spacing w:after="0" w:line="240" w:lineRule="auto"/>
      </w:pPr>
    </w:p>
    <w:p w14:paraId="165DD4F6" w14:textId="4A6EFEED" w:rsidR="008F08DD" w:rsidRDefault="00183DF0">
      <w:pPr>
        <w:spacing w:after="0" w:line="240" w:lineRule="auto"/>
        <w:jc w:val="center"/>
      </w:pPr>
      <w:r>
        <w:rPr>
          <w:noProof/>
          <w:color w:val="000000"/>
        </w:rPr>
        <w:drawing>
          <wp:inline distT="0" distB="0" distL="0" distR="0" wp14:anchorId="1F36ABBB" wp14:editId="0F66F26A">
            <wp:extent cx="2415654" cy="2743200"/>
            <wp:effectExtent l="0" t="0" r="0" b="0"/>
            <wp:docPr id="2" name="image14.jpg" descr="https://lh3.googleusercontent.com/G2obCqnAVj0ql787SEVxsPM6JrPlEiXG1co-RdubdSHnMdKOSOk3lTGhpwkazQUVW6xL52CoqZmJjbNCdFPGFIunWyfdfGF1h93kqpVGIruHRZ-p6Z8rQTrYXfa7fKi6SanKIif4"/>
            <wp:cNvGraphicFramePr/>
            <a:graphic xmlns:a="http://schemas.openxmlformats.org/drawingml/2006/main">
              <a:graphicData uri="http://schemas.openxmlformats.org/drawingml/2006/picture">
                <pic:pic xmlns:pic="http://schemas.openxmlformats.org/drawingml/2006/picture">
                  <pic:nvPicPr>
                    <pic:cNvPr id="0" name="image14.jpg" descr="https://lh3.googleusercontent.com/G2obCqnAVj0ql787SEVxsPM6JrPlEiXG1co-RdubdSHnMdKOSOk3lTGhpwkazQUVW6xL52CoqZmJjbNCdFPGFIunWyfdfGF1h93kqpVGIruHRZ-p6Z8rQTrYXfa7fKi6SanKIif4"/>
                    <pic:cNvPicPr preferRelativeResize="0"/>
                  </pic:nvPicPr>
                  <pic:blipFill>
                    <a:blip r:embed="rId10"/>
                    <a:srcRect/>
                    <a:stretch>
                      <a:fillRect/>
                    </a:stretch>
                  </pic:blipFill>
                  <pic:spPr>
                    <a:xfrm>
                      <a:off x="0" y="0"/>
                      <a:ext cx="2415654" cy="2743200"/>
                    </a:xfrm>
                    <a:prstGeom prst="rect">
                      <a:avLst/>
                    </a:prstGeom>
                    <a:ln/>
                  </pic:spPr>
                </pic:pic>
              </a:graphicData>
            </a:graphic>
          </wp:inline>
        </w:drawing>
      </w:r>
    </w:p>
    <w:p w14:paraId="28BF9AFD" w14:textId="77777777" w:rsidR="008F08DD" w:rsidRDefault="008F08DD">
      <w:pPr>
        <w:spacing w:after="0" w:line="240" w:lineRule="auto"/>
        <w:jc w:val="center"/>
      </w:pPr>
    </w:p>
    <w:p w14:paraId="59A9A989" w14:textId="3DE22F84" w:rsidR="008F08DD" w:rsidRDefault="00EC2A01">
      <w:pPr>
        <w:spacing w:after="0" w:line="240" w:lineRule="auto"/>
        <w:ind w:left="720" w:hanging="720"/>
        <w:jc w:val="center"/>
        <w:rPr>
          <w:color w:val="000000"/>
        </w:rPr>
      </w:pPr>
      <w:r>
        <w:rPr>
          <w:color w:val="000000"/>
        </w:rPr>
        <w:t xml:space="preserve">Figure 1.  An example of using the </w:t>
      </w:r>
      <w:r>
        <w:rPr>
          <w:i/>
          <w:color w:val="000000"/>
        </w:rPr>
        <w:t>Paint with threshold</w:t>
      </w:r>
      <w:r>
        <w:rPr>
          <w:color w:val="000000"/>
        </w:rPr>
        <w:t xml:space="preserve"> tool to segment the femur.</w:t>
      </w:r>
    </w:p>
    <w:p w14:paraId="2945B219" w14:textId="21A0EDC5" w:rsidR="00F13B71" w:rsidRDefault="00F13B71">
      <w:pPr>
        <w:spacing w:after="0" w:line="240" w:lineRule="auto"/>
        <w:ind w:left="720" w:hanging="720"/>
        <w:jc w:val="center"/>
      </w:pPr>
    </w:p>
    <w:p w14:paraId="35CE751C" w14:textId="77777777" w:rsidR="00685DD3" w:rsidRDefault="00685DD3">
      <w:pPr>
        <w:spacing w:after="0" w:line="240" w:lineRule="auto"/>
        <w:ind w:left="720" w:hanging="720"/>
        <w:jc w:val="center"/>
      </w:pPr>
    </w:p>
    <w:p w14:paraId="13A065A2" w14:textId="77777777" w:rsidR="00F13B71" w:rsidRDefault="00F13B71" w:rsidP="00F13B71">
      <w:pPr>
        <w:pStyle w:val="Heading3"/>
      </w:pPr>
      <w:r>
        <w:t xml:space="preserve">Segmentation of Cartilage Structures </w:t>
      </w:r>
    </w:p>
    <w:p w14:paraId="0B67C1F6" w14:textId="77777777" w:rsidR="00F13B71" w:rsidRDefault="00F13B71" w:rsidP="00F13B71">
      <w:pPr>
        <w:numPr>
          <w:ilvl w:val="0"/>
          <w:numId w:val="57"/>
        </w:numPr>
        <w:spacing w:after="0" w:line="240" w:lineRule="auto"/>
        <w:rPr>
          <w:color w:val="000000"/>
        </w:rPr>
      </w:pPr>
      <w:r>
        <w:rPr>
          <w:color w:val="000000"/>
        </w:rPr>
        <w:t>Use Stack 2 - Cartilage MRI - Sagittal plane</w:t>
      </w:r>
    </w:p>
    <w:p w14:paraId="2688A022" w14:textId="77777777" w:rsidR="00F13B71" w:rsidRDefault="00F13B71" w:rsidP="00F13B71">
      <w:pPr>
        <w:numPr>
          <w:ilvl w:val="0"/>
          <w:numId w:val="57"/>
        </w:numPr>
        <w:spacing w:after="0" w:line="240" w:lineRule="auto"/>
        <w:rPr>
          <w:color w:val="000000"/>
        </w:rPr>
      </w:pPr>
      <w:r>
        <w:rPr>
          <w:color w:val="000000"/>
        </w:rPr>
        <w:t>Segmented structures: femoral, medial tibial, lateral tibial, and patellar cartilage</w:t>
      </w:r>
    </w:p>
    <w:p w14:paraId="124BEBB5" w14:textId="77777777" w:rsidR="00F13B71" w:rsidRDefault="00F13B71" w:rsidP="00F13B71">
      <w:pPr>
        <w:numPr>
          <w:ilvl w:val="0"/>
          <w:numId w:val="57"/>
        </w:numPr>
        <w:spacing w:after="0" w:line="240" w:lineRule="auto"/>
        <w:rPr>
          <w:color w:val="000000"/>
        </w:rPr>
      </w:pPr>
      <w:r>
        <w:rPr>
          <w:color w:val="000000"/>
        </w:rPr>
        <w:t xml:space="preserve">To help define bone-cartilage boundaries and to aid with the smoothing/filtering of the cartilage, some extra thickness is added to the inside boundary of the cartilage, which overlaps the bone (Figure 2).  The extra thickness will help when applying smoothing filters to the cartilage, as these filters will often leave gaps in the shape of the cartilage since it is a very thin strip.  Later, the bone-cartilage boundary will be redefined by applying a Boolean subtraction operation on the respective bone and cartilage masks. </w:t>
      </w:r>
    </w:p>
    <w:p w14:paraId="627400CE" w14:textId="754843C1" w:rsidR="00F13B71" w:rsidRDefault="00F13B71" w:rsidP="00685DD3">
      <w:pPr>
        <w:spacing w:after="0" w:line="240" w:lineRule="auto"/>
        <w:rPr>
          <w:color w:val="000000"/>
        </w:rPr>
      </w:pPr>
    </w:p>
    <w:p w14:paraId="6BC6A51B" w14:textId="77777777" w:rsidR="00F13B71" w:rsidRDefault="00F13B71" w:rsidP="00F13B71">
      <w:pPr>
        <w:pStyle w:val="Heading3"/>
      </w:pPr>
      <w:r>
        <w:t xml:space="preserve">Segmentation of Ligaments and Tendons </w:t>
      </w:r>
    </w:p>
    <w:p w14:paraId="3EB8E08A" w14:textId="77777777" w:rsidR="00F13B71" w:rsidRDefault="00F13B71" w:rsidP="00F13B71">
      <w:pPr>
        <w:numPr>
          <w:ilvl w:val="0"/>
          <w:numId w:val="58"/>
        </w:numPr>
        <w:spacing w:after="0" w:line="240" w:lineRule="auto"/>
        <w:rPr>
          <w:color w:val="000000"/>
        </w:rPr>
      </w:pPr>
      <w:r>
        <w:rPr>
          <w:color w:val="000000"/>
        </w:rPr>
        <w:t>Use Stacks 3, 4 and 5 - Connective tissue MRI in Sagittal, Coronal and Transverse planes</w:t>
      </w:r>
    </w:p>
    <w:p w14:paraId="558ADEFB" w14:textId="77777777" w:rsidR="00F13B71" w:rsidRDefault="00F13B71" w:rsidP="00F13B71">
      <w:pPr>
        <w:numPr>
          <w:ilvl w:val="0"/>
          <w:numId w:val="58"/>
        </w:numPr>
        <w:spacing w:after="0" w:line="240" w:lineRule="auto"/>
        <w:rPr>
          <w:color w:val="000000"/>
        </w:rPr>
      </w:pPr>
      <w:r>
        <w:rPr>
          <w:color w:val="000000"/>
        </w:rPr>
        <w:t xml:space="preserve">Segmented structures: ACL, PCL, MCL, LCL, as well as patellar and quadriceps tendon </w:t>
      </w:r>
    </w:p>
    <w:p w14:paraId="4B991CA6" w14:textId="77777777" w:rsidR="00F13B71" w:rsidRDefault="00F13B71" w:rsidP="00F13B71">
      <w:pPr>
        <w:numPr>
          <w:ilvl w:val="0"/>
          <w:numId w:val="58"/>
        </w:numPr>
        <w:spacing w:after="0" w:line="240" w:lineRule="auto"/>
        <w:rPr>
          <w:color w:val="000000"/>
        </w:rPr>
      </w:pPr>
      <w:r>
        <w:rPr>
          <w:color w:val="000000"/>
        </w:rPr>
        <w:t>As the ligament and tendon boundaries/insertion locations can be difficult to define, using the ligament MRIs from all 3 imaging planes will be helpful to inform the boundary definitions and insertion locations in future meshing (Figure 3).  </w:t>
      </w:r>
    </w:p>
    <w:p w14:paraId="4BECE17F" w14:textId="77777777" w:rsidR="00F13B71" w:rsidRDefault="00F13B71" w:rsidP="00F13B71">
      <w:pPr>
        <w:numPr>
          <w:ilvl w:val="0"/>
          <w:numId w:val="58"/>
        </w:numPr>
        <w:spacing w:after="0" w:line="240" w:lineRule="auto"/>
        <w:rPr>
          <w:color w:val="000000"/>
        </w:rPr>
      </w:pPr>
      <w:r>
        <w:rPr>
          <w:color w:val="000000"/>
        </w:rPr>
        <w:t xml:space="preserve">The cartilage MRI can also be used to cross reference boundary definitions and insertion locations as it has a higher resolution than the ligament MRIs. </w:t>
      </w:r>
    </w:p>
    <w:p w14:paraId="0751EF01" w14:textId="77777777" w:rsidR="008F08DD" w:rsidRDefault="008F08DD">
      <w:pPr>
        <w:spacing w:after="0" w:line="240" w:lineRule="auto"/>
      </w:pPr>
    </w:p>
    <w:p w14:paraId="59C0DE3B" w14:textId="77777777" w:rsidR="00183DF0" w:rsidRDefault="00183DF0" w:rsidP="00183DF0">
      <w:pPr>
        <w:spacing w:after="0" w:line="240" w:lineRule="auto"/>
      </w:pPr>
    </w:p>
    <w:p w14:paraId="571A5FF7" w14:textId="77777777" w:rsidR="00183DF0" w:rsidRDefault="00183DF0" w:rsidP="00183DF0">
      <w:pPr>
        <w:spacing w:after="0" w:line="240" w:lineRule="auto"/>
        <w:jc w:val="center"/>
      </w:pPr>
      <w:r>
        <w:rPr>
          <w:noProof/>
          <w:color w:val="000000"/>
        </w:rPr>
        <w:lastRenderedPageBreak/>
        <w:drawing>
          <wp:inline distT="0" distB="0" distL="0" distR="0" wp14:anchorId="1F13BC27" wp14:editId="5325F77D">
            <wp:extent cx="1600200" cy="1825869"/>
            <wp:effectExtent l="0" t="0" r="0" b="0"/>
            <wp:docPr id="4" name="image24.jpg" descr="https://lh5.googleusercontent.com/l1-3NtoKXFn0xWtdou5WWugtqM84xKVp29s_kfUXuDr9bBklRfro28G_D-c1yK_ywZuL7I8fxXsyz3EW3ghR3ioUuSoYU_awKrolGjdaLE-9OVuHFk6sYmVsjbBVEocwBW-S3iA1"/>
            <wp:cNvGraphicFramePr/>
            <a:graphic xmlns:a="http://schemas.openxmlformats.org/drawingml/2006/main">
              <a:graphicData uri="http://schemas.openxmlformats.org/drawingml/2006/picture">
                <pic:pic xmlns:pic="http://schemas.openxmlformats.org/drawingml/2006/picture">
                  <pic:nvPicPr>
                    <pic:cNvPr id="0" name="image24.jpg" descr="https://lh5.googleusercontent.com/l1-3NtoKXFn0xWtdou5WWugtqM84xKVp29s_kfUXuDr9bBklRfro28G_D-c1yK_ywZuL7I8fxXsyz3EW3ghR3ioUuSoYU_awKrolGjdaLE-9OVuHFk6sYmVsjbBVEocwBW-S3iA1"/>
                    <pic:cNvPicPr preferRelativeResize="0"/>
                  </pic:nvPicPr>
                  <pic:blipFill>
                    <a:blip r:embed="rId11"/>
                    <a:srcRect/>
                    <a:stretch>
                      <a:fillRect/>
                    </a:stretch>
                  </pic:blipFill>
                  <pic:spPr>
                    <a:xfrm>
                      <a:off x="0" y="0"/>
                      <a:ext cx="1600200" cy="1825869"/>
                    </a:xfrm>
                    <a:prstGeom prst="rect">
                      <a:avLst/>
                    </a:prstGeom>
                    <a:ln/>
                  </pic:spPr>
                </pic:pic>
              </a:graphicData>
            </a:graphic>
          </wp:inline>
        </w:drawing>
      </w:r>
      <w:r>
        <w:t xml:space="preserve"> </w:t>
      </w:r>
      <w:r>
        <w:rPr>
          <w:noProof/>
          <w:color w:val="000000"/>
        </w:rPr>
        <w:drawing>
          <wp:inline distT="0" distB="0" distL="0" distR="0" wp14:anchorId="72944FA6" wp14:editId="3EC079F5">
            <wp:extent cx="1600200" cy="1827325"/>
            <wp:effectExtent l="0" t="0" r="0" b="0"/>
            <wp:docPr id="3" name="image23.jpg" descr="https://lh6.googleusercontent.com/NgdFrx0smGx6SQgz7CYMIzauE1pZqgY9spui_Bblxn4oBC9nmJWTpi9qLIrkhCGNfJnXmzqJtXNv6Z1ZeA28sWU7ty6HuhhJdbPQwy2cnjf3yK6h9yTm1gjLxS1GaWASBpD2QfZZ"/>
            <wp:cNvGraphicFramePr/>
            <a:graphic xmlns:a="http://schemas.openxmlformats.org/drawingml/2006/main">
              <a:graphicData uri="http://schemas.openxmlformats.org/drawingml/2006/picture">
                <pic:pic xmlns:pic="http://schemas.openxmlformats.org/drawingml/2006/picture">
                  <pic:nvPicPr>
                    <pic:cNvPr id="0" name="image23.jpg" descr="https://lh6.googleusercontent.com/NgdFrx0smGx6SQgz7CYMIzauE1pZqgY9spui_Bblxn4oBC9nmJWTpi9qLIrkhCGNfJnXmzqJtXNv6Z1ZeA28sWU7ty6HuhhJdbPQwy2cnjf3yK6h9yTm1gjLxS1GaWASBpD2QfZZ"/>
                    <pic:cNvPicPr preferRelativeResize="0"/>
                  </pic:nvPicPr>
                  <pic:blipFill>
                    <a:blip r:embed="rId12"/>
                    <a:srcRect/>
                    <a:stretch>
                      <a:fillRect/>
                    </a:stretch>
                  </pic:blipFill>
                  <pic:spPr>
                    <a:xfrm>
                      <a:off x="0" y="0"/>
                      <a:ext cx="1600200" cy="1827325"/>
                    </a:xfrm>
                    <a:prstGeom prst="rect">
                      <a:avLst/>
                    </a:prstGeom>
                    <a:ln/>
                  </pic:spPr>
                </pic:pic>
              </a:graphicData>
            </a:graphic>
          </wp:inline>
        </w:drawing>
      </w:r>
      <w:r>
        <w:t xml:space="preserve"> </w:t>
      </w:r>
      <w:r>
        <w:rPr>
          <w:noProof/>
          <w:color w:val="000000"/>
        </w:rPr>
        <w:drawing>
          <wp:inline distT="0" distB="0" distL="0" distR="0" wp14:anchorId="79138025" wp14:editId="7C280AF7">
            <wp:extent cx="1610591" cy="1828800"/>
            <wp:effectExtent l="0" t="0" r="0" b="0"/>
            <wp:docPr id="8" name="image28.jpg" descr="https://lh4.googleusercontent.com/gRPkUXq7dxmCLi3p-GcNKa_2oH71jsiOA_URV0CPaXKwXWLHUdN4ppUidxRdOs2lQfS96NyANbUiZ9McmcJvCrYB6-4QLViUlkznk-DzmsLFETRq72ugMWVElnXBEblUxurtlt_n"/>
            <wp:cNvGraphicFramePr/>
            <a:graphic xmlns:a="http://schemas.openxmlformats.org/drawingml/2006/main">
              <a:graphicData uri="http://schemas.openxmlformats.org/drawingml/2006/picture">
                <pic:pic xmlns:pic="http://schemas.openxmlformats.org/drawingml/2006/picture">
                  <pic:nvPicPr>
                    <pic:cNvPr id="0" name="image28.jpg" descr="https://lh4.googleusercontent.com/gRPkUXq7dxmCLi3p-GcNKa_2oH71jsiOA_URV0CPaXKwXWLHUdN4ppUidxRdOs2lQfS96NyANbUiZ9McmcJvCrYB6-4QLViUlkznk-DzmsLFETRq72ugMWVElnXBEblUxurtlt_n"/>
                    <pic:cNvPicPr preferRelativeResize="0"/>
                  </pic:nvPicPr>
                  <pic:blipFill>
                    <a:blip r:embed="rId13"/>
                    <a:srcRect/>
                    <a:stretch>
                      <a:fillRect/>
                    </a:stretch>
                  </pic:blipFill>
                  <pic:spPr>
                    <a:xfrm>
                      <a:off x="0" y="0"/>
                      <a:ext cx="1610591" cy="1828800"/>
                    </a:xfrm>
                    <a:prstGeom prst="rect">
                      <a:avLst/>
                    </a:prstGeom>
                    <a:ln/>
                  </pic:spPr>
                </pic:pic>
              </a:graphicData>
            </a:graphic>
          </wp:inline>
        </w:drawing>
      </w:r>
    </w:p>
    <w:p w14:paraId="7B98CF4C" w14:textId="6A858939" w:rsidR="008F08DD" w:rsidRDefault="008F08DD" w:rsidP="00183DF0">
      <w:pPr>
        <w:spacing w:after="0" w:line="240" w:lineRule="auto"/>
      </w:pPr>
    </w:p>
    <w:p w14:paraId="30559E02" w14:textId="77777777" w:rsidR="008F08DD" w:rsidRDefault="00EC2A01">
      <w:pPr>
        <w:spacing w:after="0" w:line="240" w:lineRule="auto"/>
        <w:ind w:left="720"/>
        <w:jc w:val="center"/>
      </w:pPr>
      <w:r>
        <w:rPr>
          <w:color w:val="000000"/>
        </w:rPr>
        <w:t>Figure 2.  Adding thickness to the inside cartilage boundary aids with filtering and pre-processing of cartilage.  A Boolean operation is later performed with the bone to isolate the cartilage structure.</w:t>
      </w:r>
    </w:p>
    <w:p w14:paraId="5F9B6EE4" w14:textId="521917D4" w:rsidR="008F08DD" w:rsidRDefault="008F08DD">
      <w:pPr>
        <w:spacing w:after="0" w:line="240" w:lineRule="auto"/>
      </w:pPr>
    </w:p>
    <w:p w14:paraId="0788C9B9" w14:textId="77777777" w:rsidR="00183DF0" w:rsidRDefault="00183DF0" w:rsidP="00183DF0">
      <w:pPr>
        <w:spacing w:after="0" w:line="240" w:lineRule="auto"/>
      </w:pPr>
    </w:p>
    <w:p w14:paraId="25AF6F5D" w14:textId="77777777" w:rsidR="00183DF0" w:rsidRDefault="00183DF0" w:rsidP="00183DF0">
      <w:pPr>
        <w:spacing w:after="0" w:line="240" w:lineRule="auto"/>
        <w:jc w:val="center"/>
      </w:pPr>
      <w:r>
        <w:rPr>
          <w:noProof/>
          <w:color w:val="000000"/>
        </w:rPr>
        <w:drawing>
          <wp:inline distT="0" distB="0" distL="0" distR="0" wp14:anchorId="558D2FAA" wp14:editId="246A75BC">
            <wp:extent cx="1536192" cy="1828800"/>
            <wp:effectExtent l="0" t="0" r="0" b="0"/>
            <wp:docPr id="5" name="image25.jpg" descr="https://lh3.googleusercontent.com/R60506q88Vd_GC_Mc7yGmP0Gcf1Eq24SswpkId71iHonrN2MKVGtEOYG-z4Z_7CSCd5rHGXpt35kXzsrV1Vj5d01eiB2xBjrMByXMpUqITbjAKMuCVYfxje4_DALehG_BUVACk9t"/>
            <wp:cNvGraphicFramePr/>
            <a:graphic xmlns:a="http://schemas.openxmlformats.org/drawingml/2006/main">
              <a:graphicData uri="http://schemas.openxmlformats.org/drawingml/2006/picture">
                <pic:pic xmlns:pic="http://schemas.openxmlformats.org/drawingml/2006/picture">
                  <pic:nvPicPr>
                    <pic:cNvPr id="0" name="image25.jpg" descr="https://lh3.googleusercontent.com/R60506q88Vd_GC_Mc7yGmP0Gcf1Eq24SswpkId71iHonrN2MKVGtEOYG-z4Z_7CSCd5rHGXpt35kXzsrV1Vj5d01eiB2xBjrMByXMpUqITbjAKMuCVYfxje4_DALehG_BUVACk9t"/>
                    <pic:cNvPicPr preferRelativeResize="0"/>
                  </pic:nvPicPr>
                  <pic:blipFill>
                    <a:blip r:embed="rId14"/>
                    <a:srcRect/>
                    <a:stretch>
                      <a:fillRect/>
                    </a:stretch>
                  </pic:blipFill>
                  <pic:spPr>
                    <a:xfrm>
                      <a:off x="0" y="0"/>
                      <a:ext cx="1536192" cy="1828800"/>
                    </a:xfrm>
                    <a:prstGeom prst="rect">
                      <a:avLst/>
                    </a:prstGeom>
                    <a:ln/>
                  </pic:spPr>
                </pic:pic>
              </a:graphicData>
            </a:graphic>
          </wp:inline>
        </w:drawing>
      </w:r>
      <w:r>
        <w:t xml:space="preserve"> </w:t>
      </w:r>
      <w:r>
        <w:rPr>
          <w:noProof/>
          <w:color w:val="000000"/>
        </w:rPr>
        <w:drawing>
          <wp:inline distT="0" distB="0" distL="0" distR="0" wp14:anchorId="23337322" wp14:editId="07D49DEC">
            <wp:extent cx="1554480" cy="1823922"/>
            <wp:effectExtent l="0" t="0" r="0" b="0"/>
            <wp:docPr id="10" name="image30.jpg" descr="https://lh6.googleusercontent.com/Ate2SfIaNFHqzv2hmw7qcQOIUpzOZpMSc7UsH-mbKXwGb35ca1OKumjOUQ4d2dfrCVCXqXWoJAhzwiYwGbjJZXJ-MQ36WUh0UAvcr7jnNGaKOUDBCKrbY8npk64RBieGnMAifUtb"/>
            <wp:cNvGraphicFramePr/>
            <a:graphic xmlns:a="http://schemas.openxmlformats.org/drawingml/2006/main">
              <a:graphicData uri="http://schemas.openxmlformats.org/drawingml/2006/picture">
                <pic:pic xmlns:pic="http://schemas.openxmlformats.org/drawingml/2006/picture">
                  <pic:nvPicPr>
                    <pic:cNvPr id="0" name="image30.jpg" descr="https://lh6.googleusercontent.com/Ate2SfIaNFHqzv2hmw7qcQOIUpzOZpMSc7UsH-mbKXwGb35ca1OKumjOUQ4d2dfrCVCXqXWoJAhzwiYwGbjJZXJ-MQ36WUh0UAvcr7jnNGaKOUDBCKrbY8npk64RBieGnMAifUtb"/>
                    <pic:cNvPicPr preferRelativeResize="0"/>
                  </pic:nvPicPr>
                  <pic:blipFill>
                    <a:blip r:embed="rId15"/>
                    <a:srcRect/>
                    <a:stretch>
                      <a:fillRect/>
                    </a:stretch>
                  </pic:blipFill>
                  <pic:spPr>
                    <a:xfrm>
                      <a:off x="0" y="0"/>
                      <a:ext cx="1554480" cy="1823922"/>
                    </a:xfrm>
                    <a:prstGeom prst="rect">
                      <a:avLst/>
                    </a:prstGeom>
                    <a:ln/>
                  </pic:spPr>
                </pic:pic>
              </a:graphicData>
            </a:graphic>
          </wp:inline>
        </w:drawing>
      </w:r>
      <w:r>
        <w:t xml:space="preserve"> </w:t>
      </w:r>
      <w:r>
        <w:rPr>
          <w:noProof/>
          <w:color w:val="000000"/>
        </w:rPr>
        <w:drawing>
          <wp:inline distT="0" distB="0" distL="0" distR="0" wp14:anchorId="02BB0D8D" wp14:editId="5D039125">
            <wp:extent cx="1785680" cy="1827856"/>
            <wp:effectExtent l="0" t="0" r="5080" b="1270"/>
            <wp:docPr id="9" name="image29.jpg" descr="https://lh4.googleusercontent.com/1rwHe2YhP_omOqVWB-V2L1ZCGkVPS1lHPJ8h3u-p5c9I9pqKXVKlISKdP_PRRmJVzg7HfyTxsltJF7veP17I-39vc3AdY04oBZI3Bu8dUhK6wgU7xro26mHjgIjOusicz3GUk7_4"/>
            <wp:cNvGraphicFramePr/>
            <a:graphic xmlns:a="http://schemas.openxmlformats.org/drawingml/2006/main">
              <a:graphicData uri="http://schemas.openxmlformats.org/drawingml/2006/picture">
                <pic:pic xmlns:pic="http://schemas.openxmlformats.org/drawingml/2006/picture">
                  <pic:nvPicPr>
                    <pic:cNvPr id="0" name="image29.jpg" descr="https://lh4.googleusercontent.com/1rwHe2YhP_omOqVWB-V2L1ZCGkVPS1lHPJ8h3u-p5c9I9pqKXVKlISKdP_PRRmJVzg7HfyTxsltJF7veP17I-39vc3AdY04oBZI3Bu8dUhK6wgU7xro26mHjgIjOusicz3GUk7_4"/>
                    <pic:cNvPicPr preferRelativeResize="0"/>
                  </pic:nvPicPr>
                  <pic:blipFill rotWithShape="1">
                    <a:blip r:embed="rId16"/>
                    <a:srcRect l="7898" r="9197"/>
                    <a:stretch/>
                  </pic:blipFill>
                  <pic:spPr bwMode="auto">
                    <a:xfrm>
                      <a:off x="0" y="0"/>
                      <a:ext cx="1786602" cy="1828800"/>
                    </a:xfrm>
                    <a:prstGeom prst="rect">
                      <a:avLst/>
                    </a:prstGeom>
                    <a:ln>
                      <a:noFill/>
                    </a:ln>
                    <a:extLst>
                      <a:ext uri="{53640926-AAD7-44D8-BBD7-CCE9431645EC}">
                        <a14:shadowObscured xmlns:a14="http://schemas.microsoft.com/office/drawing/2010/main"/>
                      </a:ext>
                    </a:extLst>
                  </pic:spPr>
                </pic:pic>
              </a:graphicData>
            </a:graphic>
          </wp:inline>
        </w:drawing>
      </w:r>
    </w:p>
    <w:p w14:paraId="564FFC41" w14:textId="77777777" w:rsidR="00183DF0" w:rsidRDefault="00183DF0" w:rsidP="00183DF0">
      <w:pPr>
        <w:spacing w:after="0" w:line="240" w:lineRule="auto"/>
        <w:jc w:val="center"/>
      </w:pPr>
    </w:p>
    <w:p w14:paraId="4415E5D1" w14:textId="49474CEA" w:rsidR="008F08DD" w:rsidRDefault="00EC2A01">
      <w:pPr>
        <w:spacing w:after="0" w:line="240" w:lineRule="auto"/>
        <w:jc w:val="center"/>
      </w:pPr>
      <w:r>
        <w:rPr>
          <w:color w:val="000000"/>
        </w:rPr>
        <w:t xml:space="preserve">Figure 3.  PCL segmentation viewed from the sagittal (left), frontal (middle), and </w:t>
      </w:r>
      <w:r w:rsidR="00A87AF5">
        <w:rPr>
          <w:color w:val="000000"/>
        </w:rPr>
        <w:t>coronal</w:t>
      </w:r>
      <w:r>
        <w:rPr>
          <w:color w:val="000000"/>
        </w:rPr>
        <w:t xml:space="preserve"> (right) imaging planes.  All 3 imaging planes are used to inform insertion locations of each ligament.</w:t>
      </w:r>
    </w:p>
    <w:p w14:paraId="171E6ADB" w14:textId="32C0A864" w:rsidR="008F08DD" w:rsidRDefault="008F08DD">
      <w:pPr>
        <w:spacing w:after="0" w:line="240" w:lineRule="auto"/>
      </w:pPr>
    </w:p>
    <w:p w14:paraId="2408DEFE" w14:textId="77777777" w:rsidR="00811E73" w:rsidRDefault="00811E73">
      <w:pPr>
        <w:spacing w:after="0" w:line="240" w:lineRule="auto"/>
      </w:pPr>
    </w:p>
    <w:p w14:paraId="604ED766" w14:textId="77777777" w:rsidR="00F13B71" w:rsidRDefault="00F13B71">
      <w:pPr>
        <w:spacing w:after="0" w:line="240" w:lineRule="auto"/>
      </w:pPr>
    </w:p>
    <w:p w14:paraId="04F60491" w14:textId="77777777" w:rsidR="008F08DD" w:rsidRDefault="00EC2A01">
      <w:pPr>
        <w:pStyle w:val="Heading3"/>
      </w:pPr>
      <w:r>
        <w:t>Segmentation of Registration Markers</w:t>
      </w:r>
    </w:p>
    <w:p w14:paraId="6D19DA35" w14:textId="77777777" w:rsidR="008F08DD" w:rsidRDefault="00EC2A01">
      <w:pPr>
        <w:numPr>
          <w:ilvl w:val="0"/>
          <w:numId w:val="48"/>
        </w:numPr>
        <w:spacing w:after="0" w:line="240" w:lineRule="auto"/>
        <w:rPr>
          <w:color w:val="000000"/>
        </w:rPr>
      </w:pPr>
      <w:r>
        <w:rPr>
          <w:color w:val="000000"/>
        </w:rPr>
        <w:t>Use Stack 1 - General Purpose MRI - Sagittal plane</w:t>
      </w:r>
    </w:p>
    <w:p w14:paraId="13D5118D" w14:textId="77777777" w:rsidR="008F08DD" w:rsidRDefault="00EC2A01">
      <w:pPr>
        <w:numPr>
          <w:ilvl w:val="0"/>
          <w:numId w:val="48"/>
        </w:numPr>
        <w:spacing w:after="0" w:line="240" w:lineRule="auto"/>
        <w:rPr>
          <w:color w:val="000000"/>
        </w:rPr>
      </w:pPr>
      <w:r>
        <w:rPr>
          <w:color w:val="000000"/>
        </w:rPr>
        <w:t>Segmented structures: registration markers</w:t>
      </w:r>
    </w:p>
    <w:p w14:paraId="700F1015" w14:textId="4E939076" w:rsidR="008F08DD" w:rsidRDefault="00EC2A01">
      <w:pPr>
        <w:numPr>
          <w:ilvl w:val="0"/>
          <w:numId w:val="48"/>
        </w:numPr>
        <w:spacing w:after="0" w:line="240" w:lineRule="auto"/>
        <w:rPr>
          <w:color w:val="000000"/>
        </w:rPr>
      </w:pPr>
      <w:r>
        <w:rPr>
          <w:color w:val="000000"/>
        </w:rPr>
        <w:t xml:space="preserve">Use the magnetic lasso tool with the “Propagate to next slice” function for well-defined marker outlines (Figure 4).  This will allow for </w:t>
      </w:r>
      <w:r w:rsidR="00E1367C">
        <w:rPr>
          <w:color w:val="000000"/>
        </w:rPr>
        <w:t>most</w:t>
      </w:r>
      <w:r>
        <w:rPr>
          <w:color w:val="000000"/>
        </w:rPr>
        <w:t xml:space="preserve"> slices to be automatically outlined, cutting down on segmentation time.  </w:t>
      </w:r>
    </w:p>
    <w:p w14:paraId="0CE8E8DF" w14:textId="72E0924F" w:rsidR="008F08DD" w:rsidRDefault="00EC2A01">
      <w:pPr>
        <w:numPr>
          <w:ilvl w:val="0"/>
          <w:numId w:val="48"/>
        </w:numPr>
        <w:spacing w:after="0" w:line="240" w:lineRule="auto"/>
        <w:rPr>
          <w:color w:val="000000"/>
        </w:rPr>
      </w:pPr>
      <w:r>
        <w:rPr>
          <w:color w:val="000000"/>
        </w:rPr>
        <w:t xml:space="preserve">For markers with screw holes and undefined outlines, </w:t>
      </w:r>
      <w:r w:rsidR="00A87AF5">
        <w:rPr>
          <w:color w:val="000000"/>
        </w:rPr>
        <w:t>care should be taken to</w:t>
      </w:r>
      <w:r>
        <w:rPr>
          <w:color w:val="000000"/>
        </w:rPr>
        <w:t xml:space="preserve"> define the borders of the markers, as well as filling in the screw hole. </w:t>
      </w:r>
    </w:p>
    <w:p w14:paraId="5E3A7493" w14:textId="035F87E0" w:rsidR="008F08DD" w:rsidRDefault="008F08DD">
      <w:pPr>
        <w:spacing w:after="0" w:line="240" w:lineRule="auto"/>
        <w:rPr>
          <w:color w:val="000000"/>
        </w:rPr>
      </w:pPr>
    </w:p>
    <w:p w14:paraId="02EC4870" w14:textId="3DA39CAC" w:rsidR="00811E73" w:rsidRDefault="00811E73">
      <w:pPr>
        <w:spacing w:after="0" w:line="240" w:lineRule="auto"/>
        <w:rPr>
          <w:color w:val="000000"/>
        </w:rPr>
      </w:pPr>
    </w:p>
    <w:p w14:paraId="48BE3DDD" w14:textId="45582DC9" w:rsidR="00811E73" w:rsidRDefault="00811E73">
      <w:pPr>
        <w:spacing w:after="0" w:line="240" w:lineRule="auto"/>
        <w:rPr>
          <w:color w:val="000000"/>
        </w:rPr>
      </w:pPr>
    </w:p>
    <w:p w14:paraId="62E16470" w14:textId="7BD71684" w:rsidR="00811E73" w:rsidRDefault="00811E73">
      <w:pPr>
        <w:spacing w:after="0" w:line="240" w:lineRule="auto"/>
        <w:rPr>
          <w:color w:val="000000"/>
        </w:rPr>
      </w:pPr>
    </w:p>
    <w:p w14:paraId="0587D37F" w14:textId="77777777" w:rsidR="00811E73" w:rsidRDefault="00811E73">
      <w:pPr>
        <w:spacing w:after="0" w:line="240" w:lineRule="auto"/>
        <w:rPr>
          <w:color w:val="000000"/>
        </w:rPr>
      </w:pPr>
    </w:p>
    <w:p w14:paraId="039702C6" w14:textId="60538045" w:rsidR="008F08DD" w:rsidRDefault="00183DF0">
      <w:pPr>
        <w:spacing w:after="0" w:line="240" w:lineRule="auto"/>
        <w:jc w:val="center"/>
      </w:pPr>
      <w:r>
        <w:rPr>
          <w:noProof/>
          <w:color w:val="000000"/>
        </w:rPr>
        <w:drawing>
          <wp:inline distT="0" distB="0" distL="0" distR="0" wp14:anchorId="7E6CD2FF" wp14:editId="2FE76B1C">
            <wp:extent cx="1957684" cy="2971800"/>
            <wp:effectExtent l="0" t="0" r="0" b="0"/>
            <wp:docPr id="12" name="image32.jpg" descr="https://lh6.googleusercontent.com/GSLmaXZR05XBCYqInphp-eDViE_DgYFBV_js-4QCGbdie3kP_JW5aYleGwWDoQUw2cz9ZBNr8KrqkInnZZb0nL99Y0Gnc7HxZrjf-OD_e9nLkFDYyq3h_DieBfjxg6OLYP4dwLCC"/>
            <wp:cNvGraphicFramePr/>
            <a:graphic xmlns:a="http://schemas.openxmlformats.org/drawingml/2006/main">
              <a:graphicData uri="http://schemas.openxmlformats.org/drawingml/2006/picture">
                <pic:pic xmlns:pic="http://schemas.openxmlformats.org/drawingml/2006/picture">
                  <pic:nvPicPr>
                    <pic:cNvPr id="0" name="image32.jpg" descr="https://lh6.googleusercontent.com/GSLmaXZR05XBCYqInphp-eDViE_DgYFBV_js-4QCGbdie3kP_JW5aYleGwWDoQUw2cz9ZBNr8KrqkInnZZb0nL99Y0Gnc7HxZrjf-OD_e9nLkFDYyq3h_DieBfjxg6OLYP4dwLCC"/>
                    <pic:cNvPicPr preferRelativeResize="0"/>
                  </pic:nvPicPr>
                  <pic:blipFill>
                    <a:blip r:embed="rId17"/>
                    <a:srcRect/>
                    <a:stretch>
                      <a:fillRect/>
                    </a:stretch>
                  </pic:blipFill>
                  <pic:spPr>
                    <a:xfrm>
                      <a:off x="0" y="0"/>
                      <a:ext cx="1957684" cy="2971800"/>
                    </a:xfrm>
                    <a:prstGeom prst="rect">
                      <a:avLst/>
                    </a:prstGeom>
                    <a:ln/>
                  </pic:spPr>
                </pic:pic>
              </a:graphicData>
            </a:graphic>
          </wp:inline>
        </w:drawing>
      </w:r>
    </w:p>
    <w:p w14:paraId="53521176" w14:textId="77777777" w:rsidR="008F08DD" w:rsidRDefault="008F08DD">
      <w:pPr>
        <w:spacing w:after="0" w:line="240" w:lineRule="auto"/>
        <w:jc w:val="center"/>
        <w:rPr>
          <w:color w:val="000000"/>
        </w:rPr>
      </w:pPr>
    </w:p>
    <w:p w14:paraId="0E74CA2A" w14:textId="5CC38A68" w:rsidR="008F08DD" w:rsidRDefault="00EC2A01">
      <w:pPr>
        <w:spacing w:after="0" w:line="240" w:lineRule="auto"/>
        <w:jc w:val="center"/>
      </w:pPr>
      <w:r>
        <w:rPr>
          <w:color w:val="000000"/>
        </w:rPr>
        <w:t xml:space="preserve">Figure 4.  Using the magnetic lasso tool to define registration marker outline. </w:t>
      </w:r>
    </w:p>
    <w:p w14:paraId="7D91C1EE" w14:textId="77777777" w:rsidR="00685DD3" w:rsidRDefault="00685DD3">
      <w:pPr>
        <w:spacing w:after="0" w:line="240" w:lineRule="auto"/>
      </w:pPr>
    </w:p>
    <w:p w14:paraId="68F1C000" w14:textId="389A4572" w:rsidR="00685DD3" w:rsidRDefault="00685DD3">
      <w:pPr>
        <w:spacing w:after="0" w:line="240" w:lineRule="auto"/>
      </w:pPr>
    </w:p>
    <w:p w14:paraId="116700C8" w14:textId="77777777" w:rsidR="00685DD3" w:rsidRDefault="00685DD3">
      <w:pPr>
        <w:spacing w:after="0" w:line="240" w:lineRule="auto"/>
      </w:pPr>
    </w:p>
    <w:p w14:paraId="229FE4BF" w14:textId="5BC9D4B3" w:rsidR="008F08DD" w:rsidRDefault="00EC2A01">
      <w:pPr>
        <w:spacing w:after="0" w:line="240" w:lineRule="auto"/>
        <w:rPr>
          <w:b/>
          <w:sz w:val="36"/>
          <w:szCs w:val="36"/>
        </w:rPr>
      </w:pPr>
      <w:r>
        <w:rPr>
          <w:color w:val="000000"/>
          <w:u w:val="single"/>
        </w:rPr>
        <w:t>2.</w:t>
      </w:r>
      <w:r w:rsidR="00F73CDA">
        <w:rPr>
          <w:color w:val="000000"/>
          <w:u w:val="single"/>
        </w:rPr>
        <w:t>6</w:t>
      </w:r>
      <w:r>
        <w:rPr>
          <w:color w:val="000000"/>
          <w:u w:val="single"/>
        </w:rPr>
        <w:t xml:space="preserve"> General Processing of Segmented Structures - Filtering and Smoothing</w:t>
      </w:r>
    </w:p>
    <w:p w14:paraId="6B174415" w14:textId="77777777" w:rsidR="008F08DD" w:rsidRDefault="008F08DD">
      <w:pPr>
        <w:spacing w:after="0" w:line="240" w:lineRule="auto"/>
      </w:pPr>
    </w:p>
    <w:p w14:paraId="769BCB84" w14:textId="153BE2A7" w:rsidR="008F08DD" w:rsidRDefault="00EC2A01">
      <w:pPr>
        <w:spacing w:after="0" w:line="240" w:lineRule="auto"/>
      </w:pPr>
      <w:r>
        <w:rPr>
          <w:color w:val="000000"/>
        </w:rPr>
        <w:t>During the noise reduction process, the goal should be applying the smallest amount of filtering and smoothing to the structure as possible.  This will ensure minimal loss of geometric features from filtering and will result in a more accurate rendering of the surface.  It should be noted, that the mesh</w:t>
      </w:r>
      <w:r w:rsidR="00A87AF5">
        <w:rPr>
          <w:color w:val="000000"/>
        </w:rPr>
        <w:t xml:space="preserve"> as defined by ScanIP</w:t>
      </w:r>
      <w:r>
        <w:rPr>
          <w:color w:val="000000"/>
        </w:rPr>
        <w:t xml:space="preserve"> is quite fine at this point in the process, especially in comparison to the further discretization that will occur in the meshing stage.  The average edge length of </w:t>
      </w:r>
      <w:r w:rsidR="00A87AF5">
        <w:rPr>
          <w:color w:val="000000"/>
        </w:rPr>
        <w:t xml:space="preserve">an </w:t>
      </w:r>
      <w:r>
        <w:rPr>
          <w:color w:val="000000"/>
        </w:rPr>
        <w:t xml:space="preserve">STL model exported from ScanIP </w:t>
      </w:r>
      <w:r w:rsidR="00A87AF5">
        <w:rPr>
          <w:color w:val="000000"/>
        </w:rPr>
        <w:t>is</w:t>
      </w:r>
      <w:r>
        <w:rPr>
          <w:color w:val="000000"/>
        </w:rPr>
        <w:t xml:space="preserve"> approximately 0.4 mm (range: 0.12-0.94 mm).</w:t>
      </w:r>
    </w:p>
    <w:p w14:paraId="51DB8AC0" w14:textId="77777777" w:rsidR="008F08DD" w:rsidRDefault="008F08DD">
      <w:pPr>
        <w:spacing w:after="0" w:line="240" w:lineRule="auto"/>
      </w:pPr>
    </w:p>
    <w:p w14:paraId="6E66D511" w14:textId="77777777" w:rsidR="008F08DD" w:rsidRDefault="00EC2A01">
      <w:pPr>
        <w:spacing w:after="0" w:line="240" w:lineRule="auto"/>
      </w:pPr>
      <w:r>
        <w:rPr>
          <w:color w:val="000000"/>
        </w:rPr>
        <w:t xml:space="preserve">It is important to save a copy of each mask geometry before applying filtering and smoothing in the next steps.  This will ensure there is no loss of the original segmented data in the event further segmentation and refinement are needed.  See the “Export” section below for how to export and save an STL file.  </w:t>
      </w:r>
    </w:p>
    <w:p w14:paraId="7A08EDE6" w14:textId="3572CFA6" w:rsidR="008F08DD" w:rsidRDefault="008F08DD">
      <w:pPr>
        <w:spacing w:after="0" w:line="240" w:lineRule="auto"/>
      </w:pPr>
    </w:p>
    <w:p w14:paraId="1094E8E0" w14:textId="2FDAF6AD" w:rsidR="00A87AF5" w:rsidRPr="00A87AF5" w:rsidRDefault="00A87AF5">
      <w:pPr>
        <w:spacing w:after="0" w:line="240" w:lineRule="auto"/>
        <w:rPr>
          <w:i/>
        </w:rPr>
      </w:pPr>
      <w:r>
        <w:rPr>
          <w:i/>
        </w:rPr>
        <w:t>Generate Preview</w:t>
      </w:r>
    </w:p>
    <w:p w14:paraId="439B9328" w14:textId="77777777" w:rsidR="008F08DD" w:rsidRDefault="00EC2A01">
      <w:pPr>
        <w:numPr>
          <w:ilvl w:val="0"/>
          <w:numId w:val="52"/>
        </w:numPr>
        <w:spacing w:after="0" w:line="240" w:lineRule="auto"/>
        <w:rPr>
          <w:color w:val="000000"/>
        </w:rPr>
      </w:pPr>
      <w:r>
        <w:rPr>
          <w:color w:val="000000"/>
        </w:rPr>
        <w:t xml:space="preserve">After segmenting an entire structure, enter the interactive 3D view and select “Generate a fast preview.”  This will render a 3D visualization of the segmentation process thus far.  </w:t>
      </w:r>
    </w:p>
    <w:p w14:paraId="42693016" w14:textId="7E43D43C" w:rsidR="008F08DD" w:rsidRDefault="00EC2A01">
      <w:pPr>
        <w:numPr>
          <w:ilvl w:val="0"/>
          <w:numId w:val="52"/>
        </w:numPr>
        <w:spacing w:after="0" w:line="240" w:lineRule="auto"/>
        <w:rPr>
          <w:color w:val="000000"/>
        </w:rPr>
      </w:pPr>
      <w:r>
        <w:rPr>
          <w:color w:val="000000"/>
        </w:rPr>
        <w:t>The 3D rendering of the bone may appear as a poor representation due to discretization of the surface and uncertainties during the segmentation process. See the “</w:t>
      </w:r>
      <w:r w:rsidR="00A87AF5">
        <w:rPr>
          <w:color w:val="000000"/>
        </w:rPr>
        <w:t>Smoothing - Recursive Gaussian</w:t>
      </w:r>
      <w:r>
        <w:rPr>
          <w:color w:val="000000"/>
        </w:rPr>
        <w:t>” section for instructions on applying filters to eliminate the surface noise.  </w:t>
      </w:r>
    </w:p>
    <w:p w14:paraId="6BF4A4FB" w14:textId="1D5FAC33" w:rsidR="008F08DD" w:rsidRDefault="008F08DD">
      <w:pPr>
        <w:spacing w:after="0" w:line="240" w:lineRule="auto"/>
      </w:pPr>
    </w:p>
    <w:p w14:paraId="236A130B" w14:textId="77777777" w:rsidR="008F08DD" w:rsidRDefault="00EC2A01">
      <w:pPr>
        <w:pStyle w:val="Heading3"/>
      </w:pPr>
      <w:r>
        <w:lastRenderedPageBreak/>
        <w:t>Hole Closure</w:t>
      </w:r>
    </w:p>
    <w:p w14:paraId="3769492A" w14:textId="77777777" w:rsidR="008F08DD" w:rsidRDefault="00EC2A01">
      <w:pPr>
        <w:numPr>
          <w:ilvl w:val="0"/>
          <w:numId w:val="17"/>
        </w:numPr>
        <w:spacing w:after="0" w:line="240" w:lineRule="auto"/>
        <w:rPr>
          <w:color w:val="000000"/>
        </w:rPr>
      </w:pPr>
      <w:r>
        <w:rPr>
          <w:color w:val="000000"/>
        </w:rPr>
        <w:t xml:space="preserve">Depending on the manual segmentation process performed, there may be voids within the cavity of the mask (especially if paint w/ threshold was used).  It is important to remove these gaps before further filtering is performed.  </w:t>
      </w:r>
    </w:p>
    <w:p w14:paraId="5D28A4A0" w14:textId="2AB67F27" w:rsidR="008F08DD" w:rsidRDefault="00EC2A01">
      <w:pPr>
        <w:numPr>
          <w:ilvl w:val="0"/>
          <w:numId w:val="17"/>
        </w:numPr>
        <w:spacing w:after="0" w:line="240" w:lineRule="auto"/>
        <w:rPr>
          <w:color w:val="000000"/>
        </w:rPr>
      </w:pPr>
      <w:r>
        <w:rPr>
          <w:color w:val="000000"/>
        </w:rPr>
        <w:t xml:space="preserve">Select the morphological “close” function found under the “Image processing” tab.  Make sure to select “Apply on active mask” to apply the function to the desired mask (Figure </w:t>
      </w:r>
      <w:r w:rsidR="00F73CDA">
        <w:rPr>
          <w:color w:val="000000"/>
        </w:rPr>
        <w:t>5</w:t>
      </w:r>
      <w:r>
        <w:rPr>
          <w:color w:val="000000"/>
        </w:rPr>
        <w:t>).</w:t>
      </w:r>
    </w:p>
    <w:p w14:paraId="7B407C31" w14:textId="77777777" w:rsidR="008F08DD" w:rsidRDefault="00EC2A01">
      <w:pPr>
        <w:numPr>
          <w:ilvl w:val="0"/>
          <w:numId w:val="17"/>
        </w:numPr>
        <w:spacing w:after="0" w:line="240" w:lineRule="auto"/>
        <w:rPr>
          <w:color w:val="000000"/>
        </w:rPr>
      </w:pPr>
      <w:r>
        <w:rPr>
          <w:color w:val="000000"/>
        </w:rPr>
        <w:t>In the “Structuring element” section, modify the x, y, and z pixel radius (selecting “Cubic values” usually will work well).  Start with lower radius values and increase the radius to strengthen the close function to the desired level.</w:t>
      </w:r>
    </w:p>
    <w:p w14:paraId="73E95D7B" w14:textId="77777777" w:rsidR="008F08DD" w:rsidRDefault="008F08DD">
      <w:pPr>
        <w:spacing w:after="0" w:line="240" w:lineRule="auto"/>
        <w:ind w:left="720"/>
        <w:rPr>
          <w:color w:val="000000"/>
        </w:rPr>
      </w:pPr>
    </w:p>
    <w:p w14:paraId="5AB43749" w14:textId="77777777" w:rsidR="008F08DD" w:rsidRDefault="00EC2A01">
      <w:pPr>
        <w:pStyle w:val="Heading3"/>
      </w:pPr>
      <w:r>
        <w:t>Island Removal</w:t>
      </w:r>
    </w:p>
    <w:p w14:paraId="4EB9D23F" w14:textId="255CA870" w:rsidR="008F08DD" w:rsidRDefault="00EC2A01">
      <w:pPr>
        <w:numPr>
          <w:ilvl w:val="0"/>
          <w:numId w:val="18"/>
        </w:numPr>
        <w:spacing w:after="0" w:line="240" w:lineRule="auto"/>
        <w:rPr>
          <w:color w:val="000000"/>
        </w:rPr>
      </w:pPr>
      <w:r>
        <w:rPr>
          <w:color w:val="000000"/>
        </w:rPr>
        <w:t xml:space="preserve">There may be small “islands” of voxels present above the surface of the mask.  To remove these from the scan utilize the “Island removal” function found in the “Additional” section under the “Image processing” tab (Figure </w:t>
      </w:r>
      <w:r w:rsidR="00F73CDA">
        <w:rPr>
          <w:color w:val="000000"/>
        </w:rPr>
        <w:t>6</w:t>
      </w:r>
      <w:r>
        <w:rPr>
          <w:color w:val="000000"/>
        </w:rPr>
        <w:t>).  </w:t>
      </w:r>
    </w:p>
    <w:p w14:paraId="49C395D9" w14:textId="77777777" w:rsidR="008F08DD" w:rsidRDefault="00EC2A01">
      <w:pPr>
        <w:numPr>
          <w:ilvl w:val="0"/>
          <w:numId w:val="18"/>
        </w:numPr>
        <w:spacing w:after="0" w:line="240" w:lineRule="auto"/>
        <w:rPr>
          <w:color w:val="000000"/>
        </w:rPr>
      </w:pPr>
      <w:r>
        <w:rPr>
          <w:color w:val="000000"/>
        </w:rPr>
        <w:t xml:space="preserve">Set the desired voxel threshold.  The higher the threshold, the larger the “islands” of voxels the filter will remove.  Find a value that eliminates the noise above the surface, while maintaining the geometry of the component. </w:t>
      </w:r>
    </w:p>
    <w:p w14:paraId="6F58934D" w14:textId="46C96742" w:rsidR="008F08DD" w:rsidRDefault="008F08DD">
      <w:pPr>
        <w:spacing w:after="0" w:line="240" w:lineRule="auto"/>
      </w:pPr>
    </w:p>
    <w:p w14:paraId="378B2AB1" w14:textId="77777777" w:rsidR="00811E73" w:rsidRDefault="00811E73">
      <w:pPr>
        <w:spacing w:after="0" w:line="240" w:lineRule="auto"/>
      </w:pPr>
    </w:p>
    <w:p w14:paraId="68EA8F31" w14:textId="77777777" w:rsidR="00183DF0" w:rsidRDefault="00183DF0" w:rsidP="00183DF0">
      <w:pPr>
        <w:spacing w:after="0" w:line="240" w:lineRule="auto"/>
      </w:pPr>
    </w:p>
    <w:p w14:paraId="09842997" w14:textId="77777777" w:rsidR="00183DF0" w:rsidRDefault="00183DF0" w:rsidP="00183DF0">
      <w:pPr>
        <w:spacing w:after="0" w:line="240" w:lineRule="auto"/>
        <w:jc w:val="center"/>
        <w:rPr>
          <w:color w:val="000000"/>
        </w:rPr>
      </w:pPr>
      <w:r>
        <w:rPr>
          <w:noProof/>
          <w:color w:val="000000"/>
        </w:rPr>
        <w:drawing>
          <wp:inline distT="0" distB="0" distL="0" distR="0" wp14:anchorId="2E3C30B7" wp14:editId="5625B26C">
            <wp:extent cx="1998921" cy="2286000"/>
            <wp:effectExtent l="0" t="0" r="0" b="0"/>
            <wp:docPr id="16" name="image36.jpg" descr="https://lh3.googleusercontent.com/hPiM2P6j_xvBwmMYOWaJSrFuvrqeZjJc3MiAd0upwQm2e0t_OwD2V_81r168RCaB6-EPXk7qZmNemjwIdecB41Klzjq8enyF_TRvGZIYvM7RMHoVYWaRYjaRbACRL-JuJeLgVAUh"/>
            <wp:cNvGraphicFramePr/>
            <a:graphic xmlns:a="http://schemas.openxmlformats.org/drawingml/2006/main">
              <a:graphicData uri="http://schemas.openxmlformats.org/drawingml/2006/picture">
                <pic:pic xmlns:pic="http://schemas.openxmlformats.org/drawingml/2006/picture">
                  <pic:nvPicPr>
                    <pic:cNvPr id="0" name="image36.jpg" descr="https://lh3.googleusercontent.com/hPiM2P6j_xvBwmMYOWaJSrFuvrqeZjJc3MiAd0upwQm2e0t_OwD2V_81r168RCaB6-EPXk7qZmNemjwIdecB41Klzjq8enyF_TRvGZIYvM7RMHoVYWaRYjaRbACRL-JuJeLgVAUh"/>
                    <pic:cNvPicPr preferRelativeResize="0"/>
                  </pic:nvPicPr>
                  <pic:blipFill>
                    <a:blip r:embed="rId18"/>
                    <a:srcRect/>
                    <a:stretch>
                      <a:fillRect/>
                    </a:stretch>
                  </pic:blipFill>
                  <pic:spPr>
                    <a:xfrm>
                      <a:off x="0" y="0"/>
                      <a:ext cx="1998921" cy="2286000"/>
                    </a:xfrm>
                    <a:prstGeom prst="rect">
                      <a:avLst/>
                    </a:prstGeom>
                    <a:ln/>
                  </pic:spPr>
                </pic:pic>
              </a:graphicData>
            </a:graphic>
          </wp:inline>
        </w:drawing>
      </w:r>
      <w:r>
        <w:rPr>
          <w:color w:val="000000"/>
        </w:rPr>
        <w:t xml:space="preserve"> </w:t>
      </w:r>
      <w:r>
        <w:rPr>
          <w:noProof/>
          <w:color w:val="000000"/>
        </w:rPr>
        <w:drawing>
          <wp:inline distT="0" distB="0" distL="0" distR="0" wp14:anchorId="7F3AC02F" wp14:editId="0BEBBAF2">
            <wp:extent cx="2010833" cy="2286000"/>
            <wp:effectExtent l="0" t="0" r="0" b="0"/>
            <wp:docPr id="17" name="image37.jpg" descr="https://lh4.googleusercontent.com/oDKZYULOUmFwE7lcA5o-i23VK_YK7LYuE4CgZ713inHabyqjKwWiFpzl33C5x4duouRf9rVTrsunfZRVHYNCxrYb7cRT5iwWmHGvA-75OiUyB9geHD5CzwWATnBrobwgrP9pmo8S"/>
            <wp:cNvGraphicFramePr/>
            <a:graphic xmlns:a="http://schemas.openxmlformats.org/drawingml/2006/main">
              <a:graphicData uri="http://schemas.openxmlformats.org/drawingml/2006/picture">
                <pic:pic xmlns:pic="http://schemas.openxmlformats.org/drawingml/2006/picture">
                  <pic:nvPicPr>
                    <pic:cNvPr id="0" name="image37.jpg" descr="https://lh4.googleusercontent.com/oDKZYULOUmFwE7lcA5o-i23VK_YK7LYuE4CgZ713inHabyqjKwWiFpzl33C5x4duouRf9rVTrsunfZRVHYNCxrYb7cRT5iwWmHGvA-75OiUyB9geHD5CzwWATnBrobwgrP9pmo8S"/>
                    <pic:cNvPicPr preferRelativeResize="0"/>
                  </pic:nvPicPr>
                  <pic:blipFill>
                    <a:blip r:embed="rId19"/>
                    <a:srcRect/>
                    <a:stretch>
                      <a:fillRect/>
                    </a:stretch>
                  </pic:blipFill>
                  <pic:spPr>
                    <a:xfrm>
                      <a:off x="0" y="0"/>
                      <a:ext cx="2010833" cy="2286000"/>
                    </a:xfrm>
                    <a:prstGeom prst="rect">
                      <a:avLst/>
                    </a:prstGeom>
                    <a:ln/>
                  </pic:spPr>
                </pic:pic>
              </a:graphicData>
            </a:graphic>
          </wp:inline>
        </w:drawing>
      </w:r>
    </w:p>
    <w:p w14:paraId="11F72647" w14:textId="77777777" w:rsidR="008F08DD" w:rsidRDefault="008F08DD">
      <w:pPr>
        <w:spacing w:after="0" w:line="240" w:lineRule="auto"/>
        <w:jc w:val="center"/>
      </w:pPr>
    </w:p>
    <w:p w14:paraId="51842F15" w14:textId="3ADDDB98" w:rsidR="008F08DD" w:rsidRDefault="00EC2A01">
      <w:pPr>
        <w:spacing w:after="0" w:line="240" w:lineRule="auto"/>
        <w:jc w:val="center"/>
      </w:pPr>
      <w:r>
        <w:rPr>
          <w:color w:val="000000"/>
        </w:rPr>
        <w:t xml:space="preserve">Figure </w:t>
      </w:r>
      <w:r w:rsidR="00F73CDA">
        <w:rPr>
          <w:color w:val="000000"/>
        </w:rPr>
        <w:t>5</w:t>
      </w:r>
      <w:r>
        <w:rPr>
          <w:color w:val="000000"/>
        </w:rPr>
        <w:t>.  Before and after application of the ‘morphological close’ function to fill voids within the femur geometry</w:t>
      </w:r>
    </w:p>
    <w:p w14:paraId="570F28CC" w14:textId="2088E792" w:rsidR="008F08DD" w:rsidRDefault="008F08DD">
      <w:pPr>
        <w:spacing w:after="0" w:line="240" w:lineRule="auto"/>
      </w:pPr>
    </w:p>
    <w:p w14:paraId="3F2895FE" w14:textId="130F15D5" w:rsidR="00811E73" w:rsidRDefault="00811E73">
      <w:pPr>
        <w:spacing w:after="0" w:line="240" w:lineRule="auto"/>
      </w:pPr>
    </w:p>
    <w:p w14:paraId="44C536B7" w14:textId="5CD0D602" w:rsidR="00811E73" w:rsidRDefault="00811E73">
      <w:r>
        <w:br w:type="page"/>
      </w:r>
    </w:p>
    <w:p w14:paraId="52AEE829" w14:textId="77777777" w:rsidR="00811E73" w:rsidRDefault="00811E73">
      <w:pPr>
        <w:spacing w:after="0" w:line="240" w:lineRule="auto"/>
      </w:pPr>
    </w:p>
    <w:p w14:paraId="381D5872" w14:textId="77777777" w:rsidR="00183DF0" w:rsidRDefault="00183DF0" w:rsidP="00183DF0">
      <w:pPr>
        <w:spacing w:after="0" w:line="240" w:lineRule="auto"/>
        <w:jc w:val="center"/>
        <w:rPr>
          <w:color w:val="000000"/>
        </w:rPr>
      </w:pPr>
      <w:r>
        <w:rPr>
          <w:noProof/>
          <w:color w:val="000000"/>
        </w:rPr>
        <mc:AlternateContent>
          <mc:Choice Requires="wps">
            <w:drawing>
              <wp:anchor distT="0" distB="0" distL="114300" distR="114300" simplePos="0" relativeHeight="251659264" behindDoc="0" locked="0" layoutInCell="1" allowOverlap="1" wp14:anchorId="58D6DE69" wp14:editId="461F498C">
                <wp:simplePos x="0" y="0"/>
                <wp:positionH relativeFrom="column">
                  <wp:posOffset>1152525</wp:posOffset>
                </wp:positionH>
                <wp:positionV relativeFrom="paragraph">
                  <wp:posOffset>240030</wp:posOffset>
                </wp:positionV>
                <wp:extent cx="171450" cy="180975"/>
                <wp:effectExtent l="38100" t="19050" r="95250" b="85725"/>
                <wp:wrapNone/>
                <wp:docPr id="23" name="Straight Arrow Connector 23"/>
                <wp:cNvGraphicFramePr/>
                <a:graphic xmlns:a="http://schemas.openxmlformats.org/drawingml/2006/main">
                  <a:graphicData uri="http://schemas.microsoft.com/office/word/2010/wordprocessingShape">
                    <wps:wsp>
                      <wps:cNvCnPr/>
                      <wps:spPr>
                        <a:xfrm>
                          <a:off x="0" y="0"/>
                          <a:ext cx="171450" cy="180975"/>
                        </a:xfrm>
                        <a:prstGeom prst="straightConnector1">
                          <a:avLst/>
                        </a:prstGeom>
                        <a:ln>
                          <a:solidFill>
                            <a:schemeClr val="tx1"/>
                          </a:solidFill>
                          <a:tailEnd type="triangle"/>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w:pict>
              <v:shapetype w14:anchorId="4A09D0FA" id="_x0000_t32" coordsize="21600,21600" o:spt="32" o:oned="t" path="m,l21600,21600e" filled="f">
                <v:path arrowok="t" fillok="f" o:connecttype="none"/>
                <o:lock v:ext="edit" shapetype="t"/>
              </v:shapetype>
              <v:shape id="Straight Arrow Connector 23" o:spid="_x0000_s1026" type="#_x0000_t32" style="position:absolute;margin-left:90.75pt;margin-top:18.9pt;width:13.5pt;height:14.2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" strokecolor="black [3213]" strokeweight="2pt">
                <v:stroke endarrow="block"/>
                <v:shadow on="t" color="black" opacity="24903f" origin=",.5" offset="0,.55556mm"/>
              </v:shape>
            </w:pict>
          </mc:Fallback>
        </mc:AlternateContent>
      </w:r>
      <w:r>
        <w:rPr>
          <w:noProof/>
          <w:color w:val="000000"/>
        </w:rPr>
        <w:drawing>
          <wp:inline distT="0" distB="0" distL="0" distR="0" wp14:anchorId="39554CD0" wp14:editId="18708FF2">
            <wp:extent cx="1902219" cy="2743200"/>
            <wp:effectExtent l="0" t="0" r="0" b="0"/>
            <wp:docPr id="18" name="image38.jpg" descr="https://lh6.googleusercontent.com/bLimtZFY5Ttp3Y_vsqtwAxDtP8x5hwl9Cav80F3Xiv8m1IdUzQjNRIX3gArTAxHCk4LWZXwoMh0KWasAc418C4cM6xPowoV0-bJfQWNWnue7dyGvIGSH78kW5za6fkUUqi1uDSBn"/>
            <wp:cNvGraphicFramePr/>
            <a:graphic xmlns:a="http://schemas.openxmlformats.org/drawingml/2006/main">
              <a:graphicData uri="http://schemas.openxmlformats.org/drawingml/2006/picture">
                <pic:pic xmlns:pic="http://schemas.openxmlformats.org/drawingml/2006/picture">
                  <pic:nvPicPr>
                    <pic:cNvPr id="0" name="image38.jpg" descr="https://lh6.googleusercontent.com/bLimtZFY5Ttp3Y_vsqtwAxDtP8x5hwl9Cav80F3Xiv8m1IdUzQjNRIX3gArTAxHCk4LWZXwoMh0KWasAc418C4cM6xPowoV0-bJfQWNWnue7dyGvIGSH78kW5za6fkUUqi1uDSBn"/>
                    <pic:cNvPicPr preferRelativeResize="0"/>
                  </pic:nvPicPr>
                  <pic:blipFill>
                    <a:blip r:embed="rId20"/>
                    <a:srcRect/>
                    <a:stretch>
                      <a:fillRect/>
                    </a:stretch>
                  </pic:blipFill>
                  <pic:spPr>
                    <a:xfrm>
                      <a:off x="0" y="0"/>
                      <a:ext cx="1902219" cy="2743200"/>
                    </a:xfrm>
                    <a:prstGeom prst="rect">
                      <a:avLst/>
                    </a:prstGeom>
                    <a:ln/>
                  </pic:spPr>
                </pic:pic>
              </a:graphicData>
            </a:graphic>
          </wp:inline>
        </w:drawing>
      </w:r>
      <w:r>
        <w:rPr>
          <w:color w:val="000000"/>
        </w:rPr>
        <w:t xml:space="preserve"> </w:t>
      </w:r>
      <w:r>
        <w:rPr>
          <w:noProof/>
          <w:color w:val="000000"/>
        </w:rPr>
        <w:drawing>
          <wp:inline distT="0" distB="0" distL="0" distR="0" wp14:anchorId="314EFC39" wp14:editId="3E2EF139">
            <wp:extent cx="1892207" cy="2743200"/>
            <wp:effectExtent l="0" t="0" r="0" b="0"/>
            <wp:docPr id="19" name="image39.jpg" descr="https://lh5.googleusercontent.com/lADnRuEokRM6hxuNDuVbQUi3cTmfBbtALEF0NPzVljCC18WDKi50V4cY2z0CRQQ4XqhNAwxnF-BOEZQ2Z2i14g0jWkBsFPFbWBRoYNpUkg7wkAIlwNla4TnZSb9EQeyjKEIID1-C"/>
            <wp:cNvGraphicFramePr/>
            <a:graphic xmlns:a="http://schemas.openxmlformats.org/drawingml/2006/main">
              <a:graphicData uri="http://schemas.openxmlformats.org/drawingml/2006/picture">
                <pic:pic xmlns:pic="http://schemas.openxmlformats.org/drawingml/2006/picture">
                  <pic:nvPicPr>
                    <pic:cNvPr id="0" name="image39.jpg" descr="https://lh5.googleusercontent.com/lADnRuEokRM6hxuNDuVbQUi3cTmfBbtALEF0NPzVljCC18WDKi50V4cY2z0CRQQ4XqhNAwxnF-BOEZQ2Z2i14g0jWkBsFPFbWBRoYNpUkg7wkAIlwNla4TnZSb9EQeyjKEIID1-C"/>
                    <pic:cNvPicPr preferRelativeResize="0"/>
                  </pic:nvPicPr>
                  <pic:blipFill>
                    <a:blip r:embed="rId21"/>
                    <a:srcRect/>
                    <a:stretch>
                      <a:fillRect/>
                    </a:stretch>
                  </pic:blipFill>
                  <pic:spPr>
                    <a:xfrm>
                      <a:off x="0" y="0"/>
                      <a:ext cx="1892207" cy="2743200"/>
                    </a:xfrm>
                    <a:prstGeom prst="rect">
                      <a:avLst/>
                    </a:prstGeom>
                    <a:ln/>
                  </pic:spPr>
                </pic:pic>
              </a:graphicData>
            </a:graphic>
          </wp:inline>
        </w:drawing>
      </w:r>
      <w:r>
        <w:rPr>
          <w:color w:val="000000"/>
        </w:rPr>
        <w:t xml:space="preserve"> </w:t>
      </w:r>
    </w:p>
    <w:p w14:paraId="4ECBE882" w14:textId="77777777" w:rsidR="008F08DD" w:rsidRDefault="008F08DD">
      <w:pPr>
        <w:spacing w:after="0" w:line="240" w:lineRule="auto"/>
        <w:jc w:val="center"/>
      </w:pPr>
    </w:p>
    <w:p w14:paraId="7FA3B471" w14:textId="6EB365FE" w:rsidR="008F08DD" w:rsidRPr="00CA4CF3" w:rsidRDefault="00EC2A01">
      <w:pPr>
        <w:spacing w:after="0" w:line="240" w:lineRule="auto"/>
        <w:jc w:val="center"/>
      </w:pPr>
      <w:r w:rsidRPr="00CA4CF3">
        <w:rPr>
          <w:color w:val="000000"/>
        </w:rPr>
        <w:t xml:space="preserve">Figure </w:t>
      </w:r>
      <w:r w:rsidR="00F73CDA">
        <w:rPr>
          <w:color w:val="000000"/>
        </w:rPr>
        <w:t>6</w:t>
      </w:r>
      <w:r w:rsidRPr="00CA4CF3">
        <w:rPr>
          <w:color w:val="000000"/>
        </w:rPr>
        <w:t>.  Before (left) and after (right) application of the “island removal’ function to remove point clouds near the surface</w:t>
      </w:r>
    </w:p>
    <w:p w14:paraId="464E3E7F" w14:textId="63FB042A" w:rsidR="008F08DD" w:rsidRDefault="008F08DD">
      <w:pPr>
        <w:spacing w:after="0" w:line="240" w:lineRule="auto"/>
      </w:pPr>
    </w:p>
    <w:p w14:paraId="2FDBA1CA" w14:textId="77777777" w:rsidR="00811E73" w:rsidRDefault="00811E73">
      <w:pPr>
        <w:spacing w:after="0" w:line="240" w:lineRule="auto"/>
      </w:pPr>
    </w:p>
    <w:p w14:paraId="42C07A42" w14:textId="06E2B8B7" w:rsidR="008F08DD" w:rsidRDefault="00A87AF5">
      <w:pPr>
        <w:pStyle w:val="Heading3"/>
      </w:pPr>
      <w:r>
        <w:t xml:space="preserve">Smoothing - </w:t>
      </w:r>
      <w:r w:rsidR="00EC2A01">
        <w:t>Recursive Gaussian</w:t>
      </w:r>
    </w:p>
    <w:p w14:paraId="6D1F13EF" w14:textId="449A638E" w:rsidR="008F08DD" w:rsidRDefault="00EC2A01">
      <w:pPr>
        <w:numPr>
          <w:ilvl w:val="0"/>
          <w:numId w:val="19"/>
        </w:numPr>
        <w:spacing w:after="0" w:line="240" w:lineRule="auto"/>
        <w:rPr>
          <w:color w:val="000000"/>
        </w:rPr>
      </w:pPr>
      <w:r>
        <w:rPr>
          <w:color w:val="000000"/>
        </w:rPr>
        <w:t xml:space="preserve">After closing any gaps in the volume and removing any additional noise, the recursive Gaussian filter will be used to smooth the surface of the geometry, by removing the un-natural noise from manual segmentation (Figure </w:t>
      </w:r>
      <w:r w:rsidR="00F73CDA">
        <w:rPr>
          <w:color w:val="000000"/>
        </w:rPr>
        <w:t>7</w:t>
      </w:r>
      <w:r>
        <w:rPr>
          <w:color w:val="000000"/>
        </w:rPr>
        <w:t xml:space="preserve">). </w:t>
      </w:r>
    </w:p>
    <w:p w14:paraId="5C4CAF7C" w14:textId="77777777" w:rsidR="008F08DD" w:rsidRDefault="00EC2A01">
      <w:pPr>
        <w:numPr>
          <w:ilvl w:val="0"/>
          <w:numId w:val="19"/>
        </w:numPr>
        <w:spacing w:after="0" w:line="240" w:lineRule="auto"/>
        <w:rPr>
          <w:color w:val="000000"/>
        </w:rPr>
      </w:pPr>
      <w:r>
        <w:rPr>
          <w:color w:val="000000"/>
        </w:rPr>
        <w:t>Select the “Recursive Gaussian” button in the “Smoothing” panel, under the “Image processing” tab.</w:t>
      </w:r>
    </w:p>
    <w:p w14:paraId="04F50509" w14:textId="77777777" w:rsidR="008F08DD" w:rsidRDefault="00EC2A01">
      <w:pPr>
        <w:numPr>
          <w:ilvl w:val="0"/>
          <w:numId w:val="19"/>
        </w:numPr>
        <w:spacing w:after="0" w:line="240" w:lineRule="auto"/>
        <w:rPr>
          <w:color w:val="000000"/>
        </w:rPr>
      </w:pPr>
      <w:r>
        <w:rPr>
          <w:color w:val="000000"/>
        </w:rPr>
        <w:t xml:space="preserve">Ensure the current mask being smoothed is chosen in the “Target Volume” field, and that “Apply on active mask” is selected. </w:t>
      </w:r>
    </w:p>
    <w:p w14:paraId="46CEEDB4" w14:textId="77777777" w:rsidR="008F08DD" w:rsidRDefault="008F08DD">
      <w:pPr>
        <w:spacing w:after="0" w:line="240" w:lineRule="auto"/>
      </w:pPr>
    </w:p>
    <w:p w14:paraId="0B81FE84" w14:textId="77777777" w:rsidR="008F08DD" w:rsidRDefault="00EC2A01">
      <w:pPr>
        <w:pStyle w:val="Heading3"/>
      </w:pPr>
      <w:r>
        <w:t>Settings/Considerations</w:t>
      </w:r>
    </w:p>
    <w:p w14:paraId="150DC58E" w14:textId="77777777" w:rsidR="008F08DD" w:rsidRDefault="00EC2A01">
      <w:pPr>
        <w:numPr>
          <w:ilvl w:val="0"/>
          <w:numId w:val="20"/>
        </w:numPr>
        <w:spacing w:after="0" w:line="240" w:lineRule="auto"/>
        <w:rPr>
          <w:color w:val="000000"/>
        </w:rPr>
      </w:pPr>
      <w:r>
        <w:rPr>
          <w:color w:val="000000"/>
        </w:rPr>
        <w:t>Check the “</w:t>
      </w:r>
      <w:proofErr w:type="spellStart"/>
      <w:r>
        <w:rPr>
          <w:color w:val="000000"/>
        </w:rPr>
        <w:t>Binarise</w:t>
      </w:r>
      <w:proofErr w:type="spellEnd"/>
      <w:r>
        <w:rPr>
          <w:color w:val="000000"/>
        </w:rPr>
        <w:t xml:space="preserve">” box to apply binarization to the background.  This will help with maintaining volume and reducing surface noise.  </w:t>
      </w:r>
    </w:p>
    <w:p w14:paraId="4C608385" w14:textId="77777777" w:rsidR="008F08DD" w:rsidRDefault="00EC2A01">
      <w:pPr>
        <w:numPr>
          <w:ilvl w:val="0"/>
          <w:numId w:val="20"/>
        </w:numPr>
        <w:spacing w:after="0" w:line="240" w:lineRule="auto"/>
        <w:rPr>
          <w:color w:val="000000"/>
        </w:rPr>
      </w:pPr>
      <w:r>
        <w:rPr>
          <w:color w:val="000000"/>
        </w:rPr>
        <w:t>Under the “Gaussian sigma” section enter the number of nearest neighbors in each dimension the filter will consider.  The higher the number, the stronger the filter will be for the given dimension.  Selecting “cubic values” and beginning at 1 is a good starting point.  Increase the filter to the desired level while maintaining the geometrical features of the structure.</w:t>
      </w:r>
    </w:p>
    <w:p w14:paraId="499F2DE7" w14:textId="17DA96C1" w:rsidR="008F08DD" w:rsidRDefault="008F08DD" w:rsidP="00685DD3">
      <w:pPr>
        <w:spacing w:after="0" w:line="240" w:lineRule="auto"/>
      </w:pPr>
    </w:p>
    <w:p w14:paraId="079526C4" w14:textId="7FFCE253" w:rsidR="00685DD3" w:rsidRDefault="00685DD3" w:rsidP="00685DD3">
      <w:pPr>
        <w:spacing w:after="0" w:line="240" w:lineRule="auto"/>
      </w:pPr>
    </w:p>
    <w:p w14:paraId="2383820A" w14:textId="07208517" w:rsidR="00685DD3" w:rsidRDefault="00685DD3">
      <w:r>
        <w:br w:type="page"/>
      </w:r>
    </w:p>
    <w:p w14:paraId="059E7377" w14:textId="77777777" w:rsidR="00685DD3" w:rsidRDefault="00685DD3" w:rsidP="00685DD3">
      <w:pPr>
        <w:spacing w:after="0" w:line="240" w:lineRule="auto"/>
      </w:pPr>
    </w:p>
    <w:p w14:paraId="7AB0C0CB" w14:textId="61E956C3" w:rsidR="008F08DD" w:rsidRDefault="00183DF0" w:rsidP="00183DF0">
      <w:pPr>
        <w:spacing w:after="0" w:line="240" w:lineRule="auto"/>
        <w:jc w:val="center"/>
      </w:pPr>
      <w:r>
        <w:rPr>
          <w:noProof/>
        </w:rPr>
        <w:drawing>
          <wp:inline distT="114300" distB="114300" distL="114300" distR="114300" wp14:anchorId="1CF98934" wp14:editId="2C116011">
            <wp:extent cx="2375917" cy="2514600"/>
            <wp:effectExtent l="0" t="0" r="0" b="0"/>
            <wp:docPr id="7"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22"/>
                    <a:srcRect/>
                    <a:stretch>
                      <a:fillRect/>
                    </a:stretch>
                  </pic:blipFill>
                  <pic:spPr>
                    <a:xfrm>
                      <a:off x="0" y="0"/>
                      <a:ext cx="2375917" cy="2514600"/>
                    </a:xfrm>
                    <a:prstGeom prst="rect">
                      <a:avLst/>
                    </a:prstGeom>
                    <a:ln/>
                  </pic:spPr>
                </pic:pic>
              </a:graphicData>
            </a:graphic>
          </wp:inline>
        </w:drawing>
      </w:r>
      <w:r>
        <w:rPr>
          <w:noProof/>
        </w:rPr>
        <w:drawing>
          <wp:inline distT="114300" distB="114300" distL="114300" distR="114300" wp14:anchorId="319F2D4A" wp14:editId="429943CD">
            <wp:extent cx="2459334" cy="2514600"/>
            <wp:effectExtent l="0" t="0" r="0" b="0"/>
            <wp:docPr id="6" name="imag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rotWithShape="1">
                    <a:blip r:embed="rId23"/>
                    <a:srcRect l="-1743" r="-1743"/>
                    <a:stretch/>
                  </pic:blipFill>
                  <pic:spPr>
                    <a:xfrm>
                      <a:off x="0" y="0"/>
                      <a:ext cx="2459334" cy="2514600"/>
                    </a:xfrm>
                    <a:prstGeom prst="rect">
                      <a:avLst/>
                    </a:prstGeom>
                    <a:ln/>
                  </pic:spPr>
                </pic:pic>
              </a:graphicData>
            </a:graphic>
          </wp:inline>
        </w:drawing>
      </w:r>
    </w:p>
    <w:p w14:paraId="69E12FB1" w14:textId="77777777" w:rsidR="008F08DD" w:rsidRDefault="008F08DD">
      <w:pPr>
        <w:spacing w:after="0" w:line="240" w:lineRule="auto"/>
      </w:pPr>
    </w:p>
    <w:p w14:paraId="7EEF948E" w14:textId="709F83F7" w:rsidR="008F08DD" w:rsidRDefault="00EC2A01">
      <w:pPr>
        <w:spacing w:after="0" w:line="240" w:lineRule="auto"/>
        <w:jc w:val="center"/>
      </w:pPr>
      <w:r>
        <w:rPr>
          <w:color w:val="000000"/>
        </w:rPr>
        <w:t xml:space="preserve">Figure </w:t>
      </w:r>
      <w:r w:rsidR="00F73CDA">
        <w:rPr>
          <w:color w:val="000000"/>
        </w:rPr>
        <w:t>7</w:t>
      </w:r>
      <w:r w:rsidR="00DC5BD8">
        <w:rPr>
          <w:color w:val="000000"/>
        </w:rPr>
        <w:t>.  Femur b</w:t>
      </w:r>
      <w:r>
        <w:rPr>
          <w:color w:val="000000"/>
        </w:rPr>
        <w:t>efore (left) an</w:t>
      </w:r>
      <w:r w:rsidR="00DC5BD8">
        <w:rPr>
          <w:color w:val="000000"/>
        </w:rPr>
        <w:t>d after (right) application of the R</w:t>
      </w:r>
      <w:r>
        <w:rPr>
          <w:color w:val="000000"/>
        </w:rPr>
        <w:t>ecursive Gaussian filter</w:t>
      </w:r>
      <w:r w:rsidR="00FF2738">
        <w:rPr>
          <w:color w:val="000000"/>
        </w:rPr>
        <w:t>.</w:t>
      </w:r>
      <w:r>
        <w:rPr>
          <w:color w:val="000000"/>
        </w:rPr>
        <w:t xml:space="preserve"> </w:t>
      </w:r>
      <w:r w:rsidR="00DC5BD8">
        <w:t>Gaussian sigma parameters (</w:t>
      </w:r>
      <w:proofErr w:type="spellStart"/>
      <w:r w:rsidR="00DC5BD8">
        <w:t>σ</w:t>
      </w:r>
      <w:r w:rsidR="00DC5BD8" w:rsidRPr="00FF2738">
        <w:rPr>
          <w:vertAlign w:val="subscript"/>
        </w:rPr>
        <w:t>x</w:t>
      </w:r>
      <w:proofErr w:type="spellEnd"/>
      <w:r w:rsidR="00DC5BD8">
        <w:t xml:space="preserve">, </w:t>
      </w:r>
      <w:proofErr w:type="spellStart"/>
      <w:r w:rsidR="00DC5BD8">
        <w:t>σ</w:t>
      </w:r>
      <w:r w:rsidR="00DC5BD8" w:rsidRPr="00FF2738">
        <w:rPr>
          <w:vertAlign w:val="subscript"/>
        </w:rPr>
        <w:t>y</w:t>
      </w:r>
      <w:proofErr w:type="spellEnd"/>
      <w:r w:rsidR="00DC5BD8">
        <w:t xml:space="preserve">, and </w:t>
      </w:r>
      <w:proofErr w:type="spellStart"/>
      <w:r w:rsidR="00DC5BD8">
        <w:t>σ</w:t>
      </w:r>
      <w:r w:rsidR="00DC5BD8" w:rsidRPr="00FF2738">
        <w:rPr>
          <w:vertAlign w:val="subscript"/>
        </w:rPr>
        <w:t>z</w:t>
      </w:r>
      <w:proofErr w:type="spellEnd"/>
      <w:r w:rsidR="00DC5BD8">
        <w:t>) were set at 3</w:t>
      </w:r>
      <w:r w:rsidR="00DC5BD8">
        <w:rPr>
          <w:color w:val="000000"/>
        </w:rPr>
        <w:t>.</w:t>
      </w:r>
    </w:p>
    <w:p w14:paraId="48230412" w14:textId="7821E169" w:rsidR="008F08DD" w:rsidRDefault="008F08DD">
      <w:pPr>
        <w:spacing w:after="0" w:line="240" w:lineRule="auto"/>
      </w:pPr>
    </w:p>
    <w:p w14:paraId="46D16651" w14:textId="77777777" w:rsidR="00DC5BD8" w:rsidRDefault="00DC5BD8">
      <w:pPr>
        <w:spacing w:after="0" w:line="240" w:lineRule="auto"/>
      </w:pPr>
    </w:p>
    <w:p w14:paraId="02600361" w14:textId="77777777" w:rsidR="008F08DD" w:rsidRDefault="00EC2A01" w:rsidP="00DC5BD8">
      <w:pPr>
        <w:pStyle w:val="Heading3"/>
      </w:pPr>
      <w:r>
        <w:t>Export</w:t>
      </w:r>
    </w:p>
    <w:p w14:paraId="386E55BD" w14:textId="75584082" w:rsidR="008F08DD" w:rsidRDefault="00EC2A01" w:rsidP="00DC5BD8">
      <w:pPr>
        <w:numPr>
          <w:ilvl w:val="0"/>
          <w:numId w:val="3"/>
        </w:numPr>
        <w:spacing w:after="0" w:line="240" w:lineRule="auto"/>
        <w:rPr>
          <w:color w:val="000000"/>
        </w:rPr>
      </w:pPr>
      <w:r>
        <w:rPr>
          <w:color w:val="000000"/>
        </w:rPr>
        <w:t xml:space="preserve">To export a .stl file of a surface, right click on the “Models” tab under the “Dataset browser” tab.  Choose the option “Create a new surface model,” then drag the desired mask from the Masks tab into the Models tab. </w:t>
      </w:r>
    </w:p>
    <w:p w14:paraId="7BDC01A9" w14:textId="77777777" w:rsidR="008F08DD" w:rsidRDefault="00EC2A01" w:rsidP="00DC5BD8">
      <w:pPr>
        <w:numPr>
          <w:ilvl w:val="0"/>
          <w:numId w:val="3"/>
        </w:numPr>
        <w:spacing w:after="0" w:line="240" w:lineRule="auto"/>
        <w:rPr>
          <w:color w:val="000000"/>
        </w:rPr>
      </w:pPr>
      <w:r>
        <w:rPr>
          <w:color w:val="000000"/>
        </w:rPr>
        <w:t>Double click on the model in the “Dataset browser” or select “Setup model” under the “Model setup” panel under the “Surface model” tab.  </w:t>
      </w:r>
    </w:p>
    <w:p w14:paraId="4238A49C" w14:textId="77777777" w:rsidR="008F08DD" w:rsidRDefault="00EC2A01" w:rsidP="00DC5BD8">
      <w:pPr>
        <w:numPr>
          <w:ilvl w:val="0"/>
          <w:numId w:val="3"/>
        </w:numPr>
        <w:spacing w:after="0" w:line="240" w:lineRule="auto"/>
        <w:rPr>
          <w:color w:val="000000"/>
        </w:rPr>
      </w:pPr>
      <w:r>
        <w:rPr>
          <w:color w:val="000000"/>
        </w:rPr>
        <w:t xml:space="preserve">Make sure “Surface” and “STL (RP)” are selected in the “Model type” and “Export type” tabs at the top of the dialogue box.  </w:t>
      </w:r>
    </w:p>
    <w:p w14:paraId="120FC406" w14:textId="77777777" w:rsidR="008F08DD" w:rsidRDefault="00EC2A01" w:rsidP="00DC5BD8">
      <w:pPr>
        <w:numPr>
          <w:ilvl w:val="0"/>
          <w:numId w:val="3"/>
        </w:numPr>
        <w:spacing w:after="0" w:line="240" w:lineRule="auto"/>
        <w:rPr>
          <w:color w:val="000000"/>
        </w:rPr>
      </w:pPr>
      <w:r>
        <w:rPr>
          <w:color w:val="000000"/>
        </w:rPr>
        <w:t>Maintain default parameters under the “General” and “Surface settings” tabs, however it is important to make sure the global coordinate system is chosen under the “Export options” panel.  </w:t>
      </w:r>
    </w:p>
    <w:p w14:paraId="01DFDB5F" w14:textId="77777777" w:rsidR="008F08DD" w:rsidRDefault="00EC2A01" w:rsidP="00DC5BD8">
      <w:pPr>
        <w:numPr>
          <w:ilvl w:val="0"/>
          <w:numId w:val="3"/>
        </w:numPr>
        <w:spacing w:after="0" w:line="240" w:lineRule="auto"/>
        <w:rPr>
          <w:color w:val="000000"/>
        </w:rPr>
      </w:pPr>
      <w:r>
        <w:rPr>
          <w:color w:val="000000"/>
        </w:rPr>
        <w:t xml:space="preserve">Close the dialogue box, and select “Full model” in the “General” panel under the “Surface model” tab.  Perform a visual inspection of the generated mesh, then click “Export” and select “Binary” for the file export type. </w:t>
      </w:r>
    </w:p>
    <w:p w14:paraId="03EF800A" w14:textId="3801FE4A" w:rsidR="008F08DD" w:rsidRDefault="008F08DD" w:rsidP="00DC5BD8">
      <w:pPr>
        <w:spacing w:after="0" w:line="240" w:lineRule="auto"/>
      </w:pPr>
    </w:p>
    <w:p w14:paraId="3F853C0B" w14:textId="559CEB0A" w:rsidR="00DC5BD8" w:rsidRDefault="00DC5BD8">
      <w:r>
        <w:br w:type="page"/>
      </w:r>
    </w:p>
    <w:p w14:paraId="7FF1BE63" w14:textId="77777777" w:rsidR="00DC5BD8" w:rsidRDefault="00DC5BD8" w:rsidP="00DC5BD8">
      <w:pPr>
        <w:spacing w:after="0" w:line="240" w:lineRule="auto"/>
      </w:pPr>
    </w:p>
    <w:p w14:paraId="6AD31669" w14:textId="55280C58" w:rsidR="008F08DD" w:rsidRDefault="00F73CDA" w:rsidP="00DC5BD8">
      <w:pPr>
        <w:pStyle w:val="Heading1"/>
        <w:rPr>
          <w:rFonts w:ascii="Calibri" w:eastAsia="Calibri" w:hAnsi="Calibri" w:cs="Calibri"/>
          <w:sz w:val="48"/>
          <w:szCs w:val="48"/>
        </w:rPr>
      </w:pPr>
      <w:r>
        <w:rPr>
          <w:rFonts w:ascii="Calibri" w:eastAsia="Calibri" w:hAnsi="Calibri" w:cs="Calibri"/>
        </w:rPr>
        <w:t>3</w:t>
      </w:r>
      <w:r w:rsidR="00EC2A01">
        <w:rPr>
          <w:rFonts w:ascii="Calibri" w:eastAsia="Calibri" w:hAnsi="Calibri" w:cs="Calibri"/>
        </w:rPr>
        <w:t>. Meshing Structures</w:t>
      </w:r>
    </w:p>
    <w:p w14:paraId="3F0FA5E4" w14:textId="77777777" w:rsidR="008F08DD" w:rsidRDefault="008F08DD" w:rsidP="00DC5BD8">
      <w:pPr>
        <w:spacing w:after="0" w:line="240" w:lineRule="auto"/>
      </w:pPr>
    </w:p>
    <w:p w14:paraId="565BFD75" w14:textId="3421B267" w:rsidR="008F08DD" w:rsidRDefault="00F73CDA" w:rsidP="00DC5BD8">
      <w:pPr>
        <w:pStyle w:val="Heading2"/>
        <w:rPr>
          <w:rFonts w:ascii="Calibri" w:eastAsia="Calibri" w:hAnsi="Calibri" w:cs="Calibri"/>
          <w:b/>
          <w:sz w:val="36"/>
          <w:szCs w:val="36"/>
        </w:rPr>
      </w:pPr>
      <w:r>
        <w:rPr>
          <w:rFonts w:ascii="Calibri" w:eastAsia="Calibri" w:hAnsi="Calibri" w:cs="Calibri"/>
        </w:rPr>
        <w:t>3</w:t>
      </w:r>
      <w:r w:rsidR="00EC2A01">
        <w:rPr>
          <w:rFonts w:ascii="Calibri" w:eastAsia="Calibri" w:hAnsi="Calibri" w:cs="Calibri"/>
        </w:rPr>
        <w:t>.1 Objective</w:t>
      </w:r>
    </w:p>
    <w:p w14:paraId="22176558" w14:textId="13D46FB4" w:rsidR="008F08DD" w:rsidRDefault="00EC2A01" w:rsidP="00DC5BD8">
      <w:pPr>
        <w:spacing w:after="0" w:line="240" w:lineRule="auto"/>
      </w:pPr>
      <w:r>
        <w:rPr>
          <w:color w:val="000000"/>
        </w:rPr>
        <w:t xml:space="preserve">The meshing section describes the development of meshes to represent the segmented geometries from the previous section in a finite element model.  In joint mechanics evaluations, the bones can often be modeled as rigid structures while cartilage and ligaments may be deformable.  Accordingly, bones are defined by tri surface meshes, and cartilage is defined by hex solid meshes (Figure </w:t>
      </w:r>
      <w:r w:rsidR="00F73CDA">
        <w:rPr>
          <w:color w:val="000000"/>
        </w:rPr>
        <w:t>8</w:t>
      </w:r>
      <w:r>
        <w:rPr>
          <w:color w:val="000000"/>
        </w:rPr>
        <w:t>).  Ligaments are defined by placing spring connectors representative of the 3D segmented geometry; attachment sites are defined by the structure</w:t>
      </w:r>
      <w:r w:rsidR="00E1367C">
        <w:rPr>
          <w:color w:val="000000"/>
        </w:rPr>
        <w:t>’</w:t>
      </w:r>
      <w:r>
        <w:rPr>
          <w:color w:val="000000"/>
        </w:rPr>
        <w:t>s footprint</w:t>
      </w:r>
      <w:r w:rsidR="00E1367C">
        <w:rPr>
          <w:color w:val="000000"/>
        </w:rPr>
        <w:t xml:space="preserve"> obtained</w:t>
      </w:r>
      <w:r>
        <w:rPr>
          <w:color w:val="000000"/>
        </w:rPr>
        <w:t xml:space="preserve"> from images. </w:t>
      </w:r>
    </w:p>
    <w:p w14:paraId="7697B3C3" w14:textId="77777777" w:rsidR="008F08DD" w:rsidRDefault="008F08DD">
      <w:pPr>
        <w:spacing w:after="0" w:line="240" w:lineRule="auto"/>
      </w:pPr>
    </w:p>
    <w:p w14:paraId="34D83507" w14:textId="77777777" w:rsidR="008F08DD" w:rsidRDefault="00EC2A01">
      <w:pPr>
        <w:spacing w:after="0" w:line="240" w:lineRule="auto"/>
      </w:pPr>
      <w:r>
        <w:rPr>
          <w:color w:val="000000"/>
        </w:rPr>
        <w:t>Finalizing the meshes through readiness and quality checks (e.g. surface overlays) ensures that the newly defined geometries are representative of the segmented structures.  To support model development, a consistent numbering convention has been developed for nodes and elements of the various structures (Tables 1 and 2).</w:t>
      </w:r>
    </w:p>
    <w:p w14:paraId="65772AAD" w14:textId="77777777" w:rsidR="008F08DD" w:rsidRDefault="008F08DD">
      <w:pPr>
        <w:spacing w:after="0" w:line="240" w:lineRule="auto"/>
      </w:pPr>
    </w:p>
    <w:p w14:paraId="27AD2696" w14:textId="7E39A124" w:rsidR="008F08DD" w:rsidRDefault="00EC2A01">
      <w:pPr>
        <w:spacing w:after="0" w:line="240" w:lineRule="auto"/>
      </w:pPr>
      <w:r>
        <w:rPr>
          <w:color w:val="000000"/>
        </w:rPr>
        <w:t xml:space="preserve">Lastly, the finite element modeling will be carried out in </w:t>
      </w:r>
      <w:r w:rsidR="00A87AF5">
        <w:rPr>
          <w:color w:val="000000"/>
        </w:rPr>
        <w:t>ABAQUS</w:t>
      </w:r>
      <w:r>
        <w:rPr>
          <w:color w:val="000000"/>
        </w:rPr>
        <w:t>, Dassault Systems (Johnston RI</w:t>
      </w:r>
      <w:r w:rsidR="00FF2738">
        <w:rPr>
          <w:color w:val="000000"/>
        </w:rPr>
        <w:t>, USA</w:t>
      </w:r>
      <w:r>
        <w:rPr>
          <w:color w:val="000000"/>
        </w:rPr>
        <w:t xml:space="preserve">).  Accordingly, the meshes are exported in the </w:t>
      </w:r>
      <w:r w:rsidR="00A87AF5">
        <w:rPr>
          <w:color w:val="000000"/>
        </w:rPr>
        <w:t>input (</w:t>
      </w:r>
      <w:r>
        <w:rPr>
          <w:color w:val="000000"/>
        </w:rPr>
        <w:t>.inp</w:t>
      </w:r>
      <w:r w:rsidR="00A87AF5">
        <w:rPr>
          <w:color w:val="000000"/>
        </w:rPr>
        <w:t>)</w:t>
      </w:r>
      <w:r>
        <w:rPr>
          <w:color w:val="000000"/>
        </w:rPr>
        <w:t xml:space="preserve"> format that is utilized in Abaqus.</w:t>
      </w:r>
    </w:p>
    <w:p w14:paraId="38AE0602" w14:textId="77777777" w:rsidR="008F08DD" w:rsidRDefault="008F08DD">
      <w:pPr>
        <w:spacing w:after="0" w:line="240" w:lineRule="auto"/>
      </w:pPr>
    </w:p>
    <w:p w14:paraId="07295971" w14:textId="71ECF3A7" w:rsidR="008F08DD" w:rsidRDefault="00183DF0">
      <w:pPr>
        <w:spacing w:after="0" w:line="240" w:lineRule="auto"/>
        <w:jc w:val="center"/>
      </w:pPr>
      <w:r>
        <w:rPr>
          <w:noProof/>
        </w:rPr>
        <w:drawing>
          <wp:inline distT="0" distB="0" distL="0" distR="0" wp14:anchorId="2A4C4FD2" wp14:editId="4C9EF265">
            <wp:extent cx="1937892" cy="2971800"/>
            <wp:effectExtent l="0" t="0" r="0" b="0"/>
            <wp:docPr id="21"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24"/>
                    <a:srcRect l="35739" t="6584" r="28226" b="6585"/>
                    <a:stretch>
                      <a:fillRect/>
                    </a:stretch>
                  </pic:blipFill>
                  <pic:spPr>
                    <a:xfrm>
                      <a:off x="0" y="0"/>
                      <a:ext cx="1937892" cy="2971800"/>
                    </a:xfrm>
                    <a:prstGeom prst="rect">
                      <a:avLst/>
                    </a:prstGeom>
                    <a:ln/>
                  </pic:spPr>
                </pic:pic>
              </a:graphicData>
            </a:graphic>
          </wp:inline>
        </w:drawing>
      </w:r>
    </w:p>
    <w:p w14:paraId="5858E7F1" w14:textId="77777777" w:rsidR="008F08DD" w:rsidRDefault="008F08DD">
      <w:pPr>
        <w:spacing w:after="0" w:line="240" w:lineRule="auto"/>
      </w:pPr>
    </w:p>
    <w:p w14:paraId="65C6E29D" w14:textId="63A72592" w:rsidR="008F08DD" w:rsidRDefault="00EC2A01">
      <w:pPr>
        <w:spacing w:after="0" w:line="240" w:lineRule="auto"/>
        <w:jc w:val="center"/>
      </w:pPr>
      <w:r>
        <w:t xml:space="preserve">Figure </w:t>
      </w:r>
      <w:r w:rsidR="00F73CDA">
        <w:t>8</w:t>
      </w:r>
      <w:r>
        <w:t>.  Representative mesh showing bone and cartilage structures of the knee.  Bone meshes consist of tri elements and cartilage meshes consist of hex elements</w:t>
      </w:r>
    </w:p>
    <w:p w14:paraId="19F0879D" w14:textId="77777777" w:rsidR="008F08DD" w:rsidRDefault="008F08DD">
      <w:pPr>
        <w:spacing w:after="0" w:line="240" w:lineRule="auto"/>
      </w:pPr>
    </w:p>
    <w:p w14:paraId="3B8F5F10" w14:textId="44F7F24D" w:rsidR="008F08DD" w:rsidRDefault="00F73CDA">
      <w:pPr>
        <w:spacing w:after="0" w:line="240" w:lineRule="auto"/>
        <w:rPr>
          <w:color w:val="000000"/>
          <w:u w:val="single"/>
        </w:rPr>
      </w:pPr>
      <w:r>
        <w:rPr>
          <w:color w:val="000000"/>
          <w:u w:val="single"/>
        </w:rPr>
        <w:t>3</w:t>
      </w:r>
      <w:r w:rsidR="00EC2A01">
        <w:rPr>
          <w:color w:val="000000"/>
          <w:u w:val="single"/>
        </w:rPr>
        <w:t xml:space="preserve">.2 Meshing of Bones </w:t>
      </w:r>
    </w:p>
    <w:p w14:paraId="063EB82A" w14:textId="77777777" w:rsidR="008F08DD" w:rsidRDefault="00EC2A01">
      <w:pPr>
        <w:spacing w:after="0" w:line="240" w:lineRule="auto"/>
        <w:rPr>
          <w:color w:val="000000"/>
        </w:rPr>
      </w:pPr>
      <w:r>
        <w:rPr>
          <w:color w:val="000000"/>
        </w:rPr>
        <w:t>This section describes the meshing of the bony structures with tri surface elements.</w:t>
      </w:r>
    </w:p>
    <w:p w14:paraId="2F2BE472" w14:textId="77777777" w:rsidR="008F08DD" w:rsidRDefault="008F08DD">
      <w:pPr>
        <w:spacing w:after="0" w:line="240" w:lineRule="auto"/>
        <w:rPr>
          <w:color w:val="000000"/>
        </w:rPr>
      </w:pPr>
    </w:p>
    <w:p w14:paraId="41E7C44D" w14:textId="77777777" w:rsidR="008F08DD" w:rsidRPr="000551A3" w:rsidRDefault="00EC2A01">
      <w:pPr>
        <w:spacing w:after="0" w:line="240" w:lineRule="auto"/>
        <w:rPr>
          <w:u w:val="single"/>
        </w:rPr>
      </w:pPr>
      <w:bookmarkStart w:id="0" w:name="_GoBack"/>
      <w:r w:rsidRPr="000551A3">
        <w:rPr>
          <w:color w:val="000000"/>
          <w:u w:val="single"/>
        </w:rPr>
        <w:lastRenderedPageBreak/>
        <w:t>Primary Tool</w:t>
      </w:r>
      <w:bookmarkEnd w:id="0"/>
      <w:r w:rsidRPr="000551A3">
        <w:rPr>
          <w:color w:val="000000"/>
          <w:u w:val="single"/>
        </w:rPr>
        <w:t xml:space="preserve"> </w:t>
      </w:r>
    </w:p>
    <w:p w14:paraId="7362A479" w14:textId="77777777" w:rsidR="008F08DD" w:rsidRDefault="00EC2A01">
      <w:pPr>
        <w:numPr>
          <w:ilvl w:val="0"/>
          <w:numId w:val="12"/>
        </w:numPr>
        <w:spacing w:after="0" w:line="240" w:lineRule="auto"/>
        <w:rPr>
          <w:color w:val="000000"/>
        </w:rPr>
      </w:pPr>
      <w:r>
        <w:rPr>
          <w:color w:val="000000"/>
        </w:rPr>
        <w:t>Hypermesh (v. 14.0), Altair (Troy, MI, USA)</w:t>
      </w:r>
    </w:p>
    <w:p w14:paraId="2A4CA261" w14:textId="77777777" w:rsidR="008F08DD" w:rsidRDefault="00EC2A01">
      <w:pPr>
        <w:spacing w:after="0" w:line="240" w:lineRule="auto"/>
      </w:pPr>
      <w:r>
        <w:rPr>
          <w:color w:val="000000"/>
          <w:u w:val="single"/>
        </w:rPr>
        <w:t>Inputs</w:t>
      </w:r>
    </w:p>
    <w:p w14:paraId="58FE36C8" w14:textId="6FC16E6B" w:rsidR="008F08DD" w:rsidRDefault="00EC2A01">
      <w:pPr>
        <w:numPr>
          <w:ilvl w:val="0"/>
          <w:numId w:val="13"/>
        </w:numPr>
        <w:spacing w:after="0" w:line="240" w:lineRule="auto"/>
        <w:rPr>
          <w:color w:val="000000"/>
        </w:rPr>
      </w:pPr>
      <w:r>
        <w:rPr>
          <w:color w:val="000000"/>
        </w:rPr>
        <w:t>Geometries for bone (.stl)</w:t>
      </w:r>
    </w:p>
    <w:p w14:paraId="2B8884CD" w14:textId="77777777" w:rsidR="008F08DD" w:rsidRDefault="00EC2A01">
      <w:pPr>
        <w:spacing w:after="0" w:line="240" w:lineRule="auto"/>
      </w:pPr>
      <w:r>
        <w:rPr>
          <w:color w:val="000000"/>
          <w:u w:val="single"/>
        </w:rPr>
        <w:t>Outputs</w:t>
      </w:r>
      <w:r>
        <w:rPr>
          <w:color w:val="000000"/>
        </w:rPr>
        <w:t xml:space="preserve"> </w:t>
      </w:r>
    </w:p>
    <w:p w14:paraId="2F5B86C3" w14:textId="77777777" w:rsidR="008F08DD" w:rsidRDefault="00EC2A01">
      <w:pPr>
        <w:numPr>
          <w:ilvl w:val="0"/>
          <w:numId w:val="29"/>
        </w:numPr>
        <w:spacing w:after="0" w:line="240" w:lineRule="auto"/>
        <w:rPr>
          <w:color w:val="000000"/>
        </w:rPr>
      </w:pPr>
      <w:r>
        <w:rPr>
          <w:color w:val="000000"/>
        </w:rPr>
        <w:t>Finite element mesh (tri) in Abaqus format (.inp)</w:t>
      </w:r>
    </w:p>
    <w:p w14:paraId="654DBBF5" w14:textId="77777777" w:rsidR="008F08DD" w:rsidRDefault="008F08DD">
      <w:pPr>
        <w:spacing w:after="0" w:line="240" w:lineRule="auto"/>
        <w:rPr>
          <w:b/>
          <w:sz w:val="36"/>
          <w:szCs w:val="36"/>
        </w:rPr>
      </w:pPr>
    </w:p>
    <w:p w14:paraId="72308D07" w14:textId="77777777" w:rsidR="008F08DD" w:rsidRDefault="00EC2A01">
      <w:pPr>
        <w:pStyle w:val="Heading3"/>
      </w:pPr>
      <w:r>
        <w:t>Importing</w:t>
      </w:r>
    </w:p>
    <w:p w14:paraId="4B9F3C61" w14:textId="77777777" w:rsidR="008F08DD" w:rsidRDefault="00EC2A01">
      <w:pPr>
        <w:numPr>
          <w:ilvl w:val="0"/>
          <w:numId w:val="30"/>
        </w:numPr>
        <w:spacing w:after="0" w:line="240" w:lineRule="auto"/>
        <w:rPr>
          <w:color w:val="000000"/>
        </w:rPr>
      </w:pPr>
      <w:r>
        <w:rPr>
          <w:color w:val="000000"/>
        </w:rPr>
        <w:t>Open Altair Hypermesh</w:t>
      </w:r>
    </w:p>
    <w:p w14:paraId="36DC3260" w14:textId="77777777" w:rsidR="008F08DD" w:rsidRDefault="00EC2A01">
      <w:pPr>
        <w:numPr>
          <w:ilvl w:val="0"/>
          <w:numId w:val="30"/>
        </w:numPr>
        <w:spacing w:after="0" w:line="240" w:lineRule="auto"/>
        <w:rPr>
          <w:color w:val="000000"/>
        </w:rPr>
      </w:pPr>
      <w:r>
        <w:rPr>
          <w:color w:val="000000"/>
        </w:rPr>
        <w:t>In the import tab, set the “File Type” to STL and browse to one of the STL files representing the geometry of the femur, tibia, or patella.</w:t>
      </w:r>
    </w:p>
    <w:p w14:paraId="38855E3F" w14:textId="77777777" w:rsidR="008F08DD" w:rsidRDefault="00EC2A01">
      <w:pPr>
        <w:numPr>
          <w:ilvl w:val="0"/>
          <w:numId w:val="30"/>
        </w:numPr>
        <w:spacing w:after="0" w:line="240" w:lineRule="auto"/>
        <w:rPr>
          <w:color w:val="000000"/>
        </w:rPr>
      </w:pPr>
      <w:r>
        <w:rPr>
          <w:color w:val="000000"/>
        </w:rPr>
        <w:t>Click Import. At this point the STL should become visible in the viewport.</w:t>
      </w:r>
    </w:p>
    <w:p w14:paraId="6F7D7AC3" w14:textId="77777777" w:rsidR="008F08DD" w:rsidRDefault="00EC2A01">
      <w:pPr>
        <w:numPr>
          <w:ilvl w:val="0"/>
          <w:numId w:val="30"/>
        </w:numPr>
        <w:spacing w:after="0" w:line="240" w:lineRule="auto"/>
        <w:rPr>
          <w:color w:val="000000"/>
        </w:rPr>
      </w:pPr>
      <w:r>
        <w:rPr>
          <w:color w:val="000000"/>
        </w:rPr>
        <w:t>Repeat this process to load in the two remaining geometries.</w:t>
      </w:r>
    </w:p>
    <w:p w14:paraId="3BDB8FEA" w14:textId="77777777" w:rsidR="008F08DD" w:rsidRDefault="008F08DD">
      <w:pPr>
        <w:spacing w:after="0" w:line="240" w:lineRule="auto"/>
      </w:pPr>
    </w:p>
    <w:p w14:paraId="712CCE42" w14:textId="77777777" w:rsidR="008F08DD" w:rsidRDefault="00EC2A01">
      <w:pPr>
        <w:pStyle w:val="Heading3"/>
      </w:pPr>
      <w:r>
        <w:t>Mesh Building</w:t>
      </w:r>
    </w:p>
    <w:p w14:paraId="5EF1BA67" w14:textId="77777777" w:rsidR="008F08DD" w:rsidRDefault="00EC2A01">
      <w:pPr>
        <w:widowControl w:val="0"/>
        <w:numPr>
          <w:ilvl w:val="0"/>
          <w:numId w:val="31"/>
        </w:numPr>
        <w:spacing w:after="0" w:line="240" w:lineRule="auto"/>
        <w:rPr>
          <w:color w:val="000000"/>
        </w:rPr>
      </w:pPr>
      <w:r>
        <w:rPr>
          <w:color w:val="000000"/>
        </w:rPr>
        <w:t xml:space="preserve">At the bottom of the program, navigate into the 2D menu. Here we will fill find the </w:t>
      </w:r>
      <w:proofErr w:type="spellStart"/>
      <w:r>
        <w:rPr>
          <w:color w:val="000000"/>
        </w:rPr>
        <w:t>automesh</w:t>
      </w:r>
      <w:proofErr w:type="spellEnd"/>
      <w:r>
        <w:rPr>
          <w:color w:val="000000"/>
        </w:rPr>
        <w:t xml:space="preserve"> feature which allows for the remeshing of our currently dense mesh obtained from Scan IP.</w:t>
      </w:r>
    </w:p>
    <w:p w14:paraId="7A88E824" w14:textId="77777777" w:rsidR="008F08DD" w:rsidRDefault="00EC2A01">
      <w:pPr>
        <w:numPr>
          <w:ilvl w:val="0"/>
          <w:numId w:val="31"/>
        </w:numPr>
        <w:spacing w:after="0" w:line="240" w:lineRule="auto"/>
        <w:rPr>
          <w:color w:val="000000"/>
        </w:rPr>
      </w:pPr>
      <w:r>
        <w:rPr>
          <w:color w:val="000000"/>
        </w:rPr>
        <w:t>Select a single element on the femur, it should turn white to indicate the selection.</w:t>
      </w:r>
    </w:p>
    <w:p w14:paraId="713EAE67" w14:textId="23757481" w:rsidR="008F08DD" w:rsidRDefault="00EC2A01">
      <w:pPr>
        <w:numPr>
          <w:ilvl w:val="0"/>
          <w:numId w:val="31"/>
        </w:numPr>
        <w:spacing w:after="0" w:line="240" w:lineRule="auto"/>
        <w:rPr>
          <w:color w:val="000000"/>
        </w:rPr>
      </w:pPr>
      <w:r>
        <w:rPr>
          <w:color w:val="000000"/>
        </w:rPr>
        <w:t xml:space="preserve">Click the yellow </w:t>
      </w:r>
      <w:r w:rsidR="00CA4CF3">
        <w:rPr>
          <w:color w:val="000000"/>
        </w:rPr>
        <w:t>“</w:t>
      </w:r>
      <w:proofErr w:type="spellStart"/>
      <w:r>
        <w:rPr>
          <w:color w:val="000000"/>
        </w:rPr>
        <w:t>elems</w:t>
      </w:r>
      <w:proofErr w:type="spellEnd"/>
      <w:r w:rsidR="00CA4CF3">
        <w:rPr>
          <w:color w:val="000000"/>
        </w:rPr>
        <w:t>”</w:t>
      </w:r>
      <w:r>
        <w:rPr>
          <w:color w:val="000000"/>
        </w:rPr>
        <w:t xml:space="preserve"> button, to bring up a sub menu and navigate to “by attached”. The entire femur bone should now be completely selected (white).</w:t>
      </w:r>
    </w:p>
    <w:p w14:paraId="0CB5930B" w14:textId="77777777" w:rsidR="008F08DD" w:rsidRDefault="00EC2A01">
      <w:pPr>
        <w:numPr>
          <w:ilvl w:val="0"/>
          <w:numId w:val="31"/>
        </w:numPr>
        <w:spacing w:after="0" w:line="240" w:lineRule="auto"/>
        <w:rPr>
          <w:color w:val="000000"/>
        </w:rPr>
      </w:pPr>
      <w:r>
        <w:rPr>
          <w:color w:val="000000"/>
        </w:rPr>
        <w:t xml:space="preserve">Set the element size to between 1.5 and 2.0 mm and set the mesh type to “tri”. </w:t>
      </w:r>
    </w:p>
    <w:p w14:paraId="2CD6B695" w14:textId="77777777" w:rsidR="008F08DD" w:rsidRDefault="00EC2A01">
      <w:pPr>
        <w:numPr>
          <w:ilvl w:val="0"/>
          <w:numId w:val="31"/>
        </w:numPr>
        <w:spacing w:after="0" w:line="240" w:lineRule="auto"/>
        <w:rPr>
          <w:color w:val="000000"/>
        </w:rPr>
      </w:pPr>
      <w:r>
        <w:rPr>
          <w:color w:val="000000"/>
        </w:rPr>
        <w:t>Before a new mesh is generated we must create a new component to store the generated mesh. In the model selector tab, right click on the Component heading and choose Create from the popup menu. You will be prompted to name the new component, type BONE-FEMUR, and click OK. The new component should be visible in the list. Right click on the newly created component and choose Make Current.</w:t>
      </w:r>
    </w:p>
    <w:p w14:paraId="442744B3" w14:textId="77777777" w:rsidR="008F08DD" w:rsidRDefault="00EC2A01">
      <w:pPr>
        <w:numPr>
          <w:ilvl w:val="0"/>
          <w:numId w:val="31"/>
        </w:numPr>
        <w:spacing w:after="0" w:line="240" w:lineRule="auto"/>
        <w:rPr>
          <w:color w:val="000000"/>
        </w:rPr>
      </w:pPr>
      <w:r>
        <w:rPr>
          <w:color w:val="000000"/>
        </w:rPr>
        <w:t>In the menu to the right of the element size, set the drop down to “</w:t>
      </w:r>
      <w:proofErr w:type="spellStart"/>
      <w:r>
        <w:rPr>
          <w:color w:val="000000"/>
        </w:rPr>
        <w:t>elems</w:t>
      </w:r>
      <w:proofErr w:type="spellEnd"/>
      <w:r>
        <w:rPr>
          <w:color w:val="000000"/>
        </w:rPr>
        <w:t xml:space="preserve"> to current comp”. This prompts the newly created nodes/elements to be deposited into the new component.</w:t>
      </w:r>
    </w:p>
    <w:p w14:paraId="31836750" w14:textId="77777777" w:rsidR="008F08DD" w:rsidRDefault="00EC2A01">
      <w:pPr>
        <w:numPr>
          <w:ilvl w:val="0"/>
          <w:numId w:val="31"/>
        </w:numPr>
        <w:spacing w:after="0" w:line="240" w:lineRule="auto"/>
        <w:rPr>
          <w:color w:val="000000"/>
        </w:rPr>
      </w:pPr>
      <w:r>
        <w:rPr>
          <w:color w:val="000000"/>
        </w:rPr>
        <w:t xml:space="preserve">Automatic seeding of nodes along feature edges based on the defined element size often provides an excellent mesh. If instead you would prefer to update the seeds manually, switch the bottom left dropdown from automatic to interactive. </w:t>
      </w:r>
    </w:p>
    <w:p w14:paraId="191F2B33" w14:textId="77777777" w:rsidR="008F08DD" w:rsidRDefault="00EC2A01">
      <w:pPr>
        <w:numPr>
          <w:ilvl w:val="0"/>
          <w:numId w:val="31"/>
        </w:numPr>
        <w:spacing w:after="0" w:line="240" w:lineRule="auto"/>
        <w:rPr>
          <w:color w:val="000000"/>
        </w:rPr>
      </w:pPr>
      <w:r>
        <w:rPr>
          <w:color w:val="000000"/>
        </w:rPr>
        <w:t>Click Mesh and wait for Hypermesh to complete the meshing process. If you are satisfied with the mesh, repeat the same process for BONE-TIBIA and BONE-PATELLA.</w:t>
      </w:r>
    </w:p>
    <w:p w14:paraId="5BC913C6" w14:textId="77777777" w:rsidR="008F08DD" w:rsidRDefault="00EC2A01">
      <w:pPr>
        <w:numPr>
          <w:ilvl w:val="0"/>
          <w:numId w:val="31"/>
        </w:numPr>
        <w:spacing w:after="0" w:line="240" w:lineRule="auto"/>
        <w:rPr>
          <w:color w:val="000000"/>
        </w:rPr>
      </w:pPr>
      <w:r>
        <w:rPr>
          <w:color w:val="000000"/>
        </w:rPr>
        <w:t xml:space="preserve">At this point, hide all other components except BONE-FEMUR, BONE-TIBIA, and BONE-PATELLA. </w:t>
      </w:r>
    </w:p>
    <w:p w14:paraId="4C088160" w14:textId="77777777" w:rsidR="008F08DD" w:rsidRDefault="008F08DD">
      <w:pPr>
        <w:spacing w:after="0" w:line="240" w:lineRule="auto"/>
      </w:pPr>
    </w:p>
    <w:p w14:paraId="7D580FAC" w14:textId="77777777" w:rsidR="008F08DD" w:rsidRDefault="00EC2A01">
      <w:pPr>
        <w:pStyle w:val="Heading3"/>
      </w:pPr>
      <w:r>
        <w:t>Mesh Quality Assessment</w:t>
      </w:r>
    </w:p>
    <w:p w14:paraId="365E247C" w14:textId="77777777" w:rsidR="008F08DD" w:rsidRDefault="00EC2A01">
      <w:pPr>
        <w:numPr>
          <w:ilvl w:val="0"/>
          <w:numId w:val="21"/>
        </w:numPr>
        <w:spacing w:after="0" w:line="240" w:lineRule="auto"/>
        <w:rPr>
          <w:color w:val="000000"/>
        </w:rPr>
      </w:pPr>
      <w:r>
        <w:rPr>
          <w:color w:val="000000"/>
        </w:rPr>
        <w:t>The following are a short list of mesh quality and characteristic assessments which should be performed before model assembly.</w:t>
      </w:r>
    </w:p>
    <w:p w14:paraId="54AA6B35" w14:textId="77777777" w:rsidR="008F08DD" w:rsidRDefault="00EC2A01">
      <w:pPr>
        <w:numPr>
          <w:ilvl w:val="1"/>
          <w:numId w:val="21"/>
        </w:numPr>
        <w:spacing w:after="0" w:line="240" w:lineRule="auto"/>
        <w:rPr>
          <w:color w:val="000000"/>
        </w:rPr>
      </w:pPr>
      <w:r>
        <w:rPr>
          <w:color w:val="000000"/>
        </w:rPr>
        <w:t xml:space="preserve">Check to see that the surface </w:t>
      </w:r>
      <w:proofErr w:type="spellStart"/>
      <w:r>
        <w:rPr>
          <w:color w:val="000000"/>
        </w:rPr>
        <w:t>normals</w:t>
      </w:r>
      <w:proofErr w:type="spellEnd"/>
      <w:r>
        <w:rPr>
          <w:color w:val="000000"/>
        </w:rPr>
        <w:t xml:space="preserve"> of each bone are pointing outward. This is important for contact modeling using FEA. Navigate to </w:t>
      </w:r>
      <w:proofErr w:type="spellStart"/>
      <w:r>
        <w:rPr>
          <w:color w:val="000000"/>
        </w:rPr>
        <w:t>Tool→Normals</w:t>
      </w:r>
      <w:proofErr w:type="spellEnd"/>
      <w:r>
        <w:rPr>
          <w:color w:val="000000"/>
        </w:rPr>
        <w:t xml:space="preserve">, and check </w:t>
      </w:r>
      <w:r>
        <w:rPr>
          <w:color w:val="000000"/>
        </w:rPr>
        <w:lastRenderedPageBreak/>
        <w:t>to ensure the arrows point away from the bones. If not, they can be reversed using the tool.  </w:t>
      </w:r>
    </w:p>
    <w:p w14:paraId="28DFB901" w14:textId="77777777" w:rsidR="008F08DD" w:rsidRDefault="00EC2A01">
      <w:pPr>
        <w:numPr>
          <w:ilvl w:val="1"/>
          <w:numId w:val="21"/>
        </w:numPr>
        <w:spacing w:after="0" w:line="240" w:lineRule="auto"/>
        <w:rPr>
          <w:color w:val="000000"/>
        </w:rPr>
      </w:pPr>
      <w:r>
        <w:rPr>
          <w:color w:val="000000"/>
        </w:rPr>
        <w:t xml:space="preserve">Under </w:t>
      </w:r>
      <w:proofErr w:type="spellStart"/>
      <w:r>
        <w:rPr>
          <w:color w:val="000000"/>
        </w:rPr>
        <w:t>Tool→Check</w:t>
      </w:r>
      <w:proofErr w:type="spellEnd"/>
      <w:r>
        <w:rPr>
          <w:color w:val="000000"/>
        </w:rPr>
        <w:t xml:space="preserve"> Elms, click connectivity and duplicates to check for potential issues with mesh generation. As the meshing was performed in Hypermesh it is unlikely anything will come up but it’s a good check to perform. Results of each search will be displayed at the bottom left of the Hypermesh window.</w:t>
      </w:r>
    </w:p>
    <w:p w14:paraId="29C932A8" w14:textId="77777777" w:rsidR="008F08DD" w:rsidRDefault="00EC2A01">
      <w:pPr>
        <w:numPr>
          <w:ilvl w:val="1"/>
          <w:numId w:val="21"/>
        </w:numPr>
        <w:spacing w:after="0" w:line="240" w:lineRule="auto"/>
        <w:rPr>
          <w:color w:val="000000"/>
        </w:rPr>
      </w:pPr>
      <w:r>
        <w:rPr>
          <w:color w:val="000000"/>
        </w:rPr>
        <w:t xml:space="preserve">Under </w:t>
      </w:r>
      <w:proofErr w:type="spellStart"/>
      <w:r>
        <w:rPr>
          <w:color w:val="000000"/>
        </w:rPr>
        <w:t>Tool→Faces</w:t>
      </w:r>
      <w:proofErr w:type="spellEnd"/>
      <w:r>
        <w:rPr>
          <w:color w:val="000000"/>
        </w:rPr>
        <w:t>, select the elements of one bone and click preview equivalence. The results will be displayed at the bottom left. If anything is found click equivalence to equivalence the displayed co-located nodes. Perform this check on each bone.</w:t>
      </w:r>
    </w:p>
    <w:p w14:paraId="26A921F6" w14:textId="77777777" w:rsidR="008F08DD" w:rsidRDefault="00EC2A01">
      <w:pPr>
        <w:numPr>
          <w:ilvl w:val="1"/>
          <w:numId w:val="21"/>
        </w:numPr>
        <w:spacing w:after="0" w:line="240" w:lineRule="auto"/>
        <w:rPr>
          <w:color w:val="000000"/>
        </w:rPr>
      </w:pPr>
      <w:r>
        <w:rPr>
          <w:color w:val="000000"/>
        </w:rPr>
        <w:t>As a final check, re-import the STLs of the femur, tibia, and patella output from ScanIP. Ensure that the remeshed geometry is a valid representation of the ScanIP geometry. Selecting a larger Element Size would likely affect the representation of each bone and ultimately the kinematic response.</w:t>
      </w:r>
    </w:p>
    <w:p w14:paraId="4188A66B" w14:textId="77777777" w:rsidR="008F08DD" w:rsidRDefault="008F08DD">
      <w:pPr>
        <w:spacing w:after="0" w:line="240" w:lineRule="auto"/>
      </w:pPr>
    </w:p>
    <w:p w14:paraId="32653EB9" w14:textId="77777777" w:rsidR="008F08DD" w:rsidRDefault="00EC2A01">
      <w:pPr>
        <w:pStyle w:val="Heading3"/>
      </w:pPr>
      <w:r>
        <w:t>Save HM File</w:t>
      </w:r>
    </w:p>
    <w:p w14:paraId="71240F9A" w14:textId="77777777" w:rsidR="008F08DD" w:rsidRDefault="00EC2A01">
      <w:pPr>
        <w:numPr>
          <w:ilvl w:val="0"/>
          <w:numId w:val="22"/>
        </w:numPr>
        <w:spacing w:after="0" w:line="240" w:lineRule="auto"/>
        <w:rPr>
          <w:color w:val="000000"/>
        </w:rPr>
      </w:pPr>
      <w:r>
        <w:rPr>
          <w:color w:val="000000"/>
        </w:rPr>
        <w:t>Save the current Hypermesh file.</w:t>
      </w:r>
    </w:p>
    <w:p w14:paraId="0F778354" w14:textId="77777777" w:rsidR="008F08DD" w:rsidRDefault="008F08DD">
      <w:pPr>
        <w:spacing w:after="0" w:line="240" w:lineRule="auto"/>
      </w:pPr>
    </w:p>
    <w:p w14:paraId="76F5F512" w14:textId="77777777" w:rsidR="008F08DD" w:rsidRDefault="00EC2A01">
      <w:pPr>
        <w:pStyle w:val="Heading3"/>
      </w:pPr>
      <w:r>
        <w:t>Renumbering Nodes and Elements</w:t>
      </w:r>
    </w:p>
    <w:p w14:paraId="54C79F49" w14:textId="77777777" w:rsidR="008F08DD" w:rsidRDefault="00EC2A01">
      <w:pPr>
        <w:numPr>
          <w:ilvl w:val="0"/>
          <w:numId w:val="23"/>
        </w:numPr>
        <w:spacing w:after="0" w:line="240" w:lineRule="auto"/>
        <w:rPr>
          <w:color w:val="000000"/>
        </w:rPr>
      </w:pPr>
      <w:r>
        <w:rPr>
          <w:color w:val="000000"/>
        </w:rPr>
        <w:t>Renumbering is not crucial for simple models, but for large multibody musculoskeletal models having a clear and predictable numbering system is very important. The node and element numbering convention is shown in Table 1.  For example, nodes and elements for the femur start at 1,900,000, while nodes and elements for the tibia start at 1,200,000.</w:t>
      </w:r>
    </w:p>
    <w:p w14:paraId="09369528" w14:textId="77777777" w:rsidR="008F08DD" w:rsidRDefault="00EC2A01">
      <w:pPr>
        <w:numPr>
          <w:ilvl w:val="0"/>
          <w:numId w:val="23"/>
        </w:numPr>
        <w:spacing w:after="0" w:line="240" w:lineRule="auto"/>
        <w:rPr>
          <w:color w:val="000000"/>
        </w:rPr>
      </w:pPr>
      <w:r>
        <w:rPr>
          <w:color w:val="000000"/>
        </w:rPr>
        <w:t>As an example, this document will step through the process of renumbering the nodes and elements for the femur, but each bone should be updated before exporting the ABAQUS input files.  The renumbering process must be carried out for the nodes and the elements, separately.</w:t>
      </w:r>
    </w:p>
    <w:p w14:paraId="0E04C6A6" w14:textId="77777777" w:rsidR="008F08DD" w:rsidRDefault="00EC2A01">
      <w:pPr>
        <w:numPr>
          <w:ilvl w:val="0"/>
          <w:numId w:val="23"/>
        </w:numPr>
        <w:spacing w:after="0" w:line="240" w:lineRule="auto"/>
        <w:rPr>
          <w:color w:val="000000"/>
        </w:rPr>
      </w:pPr>
      <w:r>
        <w:rPr>
          <w:color w:val="000000"/>
        </w:rPr>
        <w:t>Hide all components except the femur. FEMUR-BONE should be the only component visible in the viewport and via the component hierarchy on the left.</w:t>
      </w:r>
    </w:p>
    <w:p w14:paraId="68457ABC" w14:textId="77777777" w:rsidR="008F08DD" w:rsidRDefault="00EC2A01">
      <w:pPr>
        <w:numPr>
          <w:ilvl w:val="0"/>
          <w:numId w:val="23"/>
        </w:numPr>
        <w:spacing w:after="0" w:line="240" w:lineRule="auto"/>
        <w:rPr>
          <w:color w:val="000000"/>
        </w:rPr>
      </w:pPr>
      <w:r>
        <w:rPr>
          <w:color w:val="000000"/>
        </w:rPr>
        <w:t>Navigate to Tools-Renumber</w:t>
      </w:r>
    </w:p>
    <w:p w14:paraId="4C82737C" w14:textId="77777777" w:rsidR="008F08DD" w:rsidRDefault="00EC2A01">
      <w:pPr>
        <w:numPr>
          <w:ilvl w:val="0"/>
          <w:numId w:val="23"/>
        </w:numPr>
        <w:spacing w:after="0" w:line="240" w:lineRule="auto"/>
        <w:rPr>
          <w:color w:val="000000"/>
        </w:rPr>
      </w:pPr>
      <w:r>
        <w:rPr>
          <w:color w:val="000000"/>
        </w:rPr>
        <w:t>Click the dropdown next to the yellow box and select “nodes”.</w:t>
      </w:r>
    </w:p>
    <w:p w14:paraId="4395392F" w14:textId="77777777" w:rsidR="008F08DD" w:rsidRDefault="00EC2A01">
      <w:pPr>
        <w:numPr>
          <w:ilvl w:val="0"/>
          <w:numId w:val="23"/>
        </w:numPr>
        <w:spacing w:after="0" w:line="240" w:lineRule="auto"/>
        <w:rPr>
          <w:color w:val="000000"/>
        </w:rPr>
      </w:pPr>
      <w:r>
        <w:rPr>
          <w:color w:val="000000"/>
        </w:rPr>
        <w:t>Click the yellow box and select “displayed”. The femur nodes should now be selected.</w:t>
      </w:r>
    </w:p>
    <w:p w14:paraId="4EBF9172" w14:textId="77777777" w:rsidR="008F08DD" w:rsidRDefault="00EC2A01">
      <w:pPr>
        <w:numPr>
          <w:ilvl w:val="0"/>
          <w:numId w:val="23"/>
        </w:numPr>
        <w:spacing w:after="0" w:line="240" w:lineRule="auto"/>
        <w:rPr>
          <w:color w:val="000000"/>
        </w:rPr>
      </w:pPr>
      <w:r>
        <w:rPr>
          <w:color w:val="000000"/>
        </w:rPr>
        <w:t>Set the Start With field to 1900000, Increment by 1, and Offset 0.</w:t>
      </w:r>
    </w:p>
    <w:p w14:paraId="263BA64C" w14:textId="77777777" w:rsidR="008F08DD" w:rsidRDefault="00EC2A01">
      <w:pPr>
        <w:numPr>
          <w:ilvl w:val="0"/>
          <w:numId w:val="23"/>
        </w:numPr>
        <w:spacing w:after="0" w:line="240" w:lineRule="auto"/>
        <w:rPr>
          <w:color w:val="000000"/>
        </w:rPr>
      </w:pPr>
      <w:r>
        <w:rPr>
          <w:color w:val="000000"/>
        </w:rPr>
        <w:t>Click Renumber. The results of the renumbering will be displayed at the bottom left of the window. Check that the nodes started at 1900000 and that the start node + number of nodes-1 = last node. This is an important check as Hypermesh will not warn you if there are conflicting node/element numbers in the current workspace and it will just skip them. If this happens, remove any unnecessary components from the workspace and try again.</w:t>
      </w:r>
    </w:p>
    <w:p w14:paraId="596769F4" w14:textId="77777777" w:rsidR="008F08DD" w:rsidRDefault="00EC2A01">
      <w:pPr>
        <w:numPr>
          <w:ilvl w:val="0"/>
          <w:numId w:val="23"/>
        </w:numPr>
        <w:spacing w:after="0" w:line="240" w:lineRule="auto"/>
        <w:rPr>
          <w:color w:val="000000"/>
        </w:rPr>
      </w:pPr>
      <w:r>
        <w:rPr>
          <w:color w:val="000000"/>
        </w:rPr>
        <w:t>Click the dropdown to left of the yellow box “nodes” and choose “elements”.</w:t>
      </w:r>
    </w:p>
    <w:p w14:paraId="6F58A641" w14:textId="77777777" w:rsidR="008F08DD" w:rsidRDefault="00EC2A01">
      <w:pPr>
        <w:numPr>
          <w:ilvl w:val="0"/>
          <w:numId w:val="23"/>
        </w:numPr>
        <w:spacing w:after="0" w:line="240" w:lineRule="auto"/>
        <w:rPr>
          <w:color w:val="000000"/>
        </w:rPr>
      </w:pPr>
      <w:r>
        <w:rPr>
          <w:color w:val="000000"/>
        </w:rPr>
        <w:t>Click the yellow box and select “displayed”. The femur elements should now be selected.</w:t>
      </w:r>
    </w:p>
    <w:p w14:paraId="36EF0C0B" w14:textId="77777777" w:rsidR="008F08DD" w:rsidRDefault="00EC2A01">
      <w:pPr>
        <w:numPr>
          <w:ilvl w:val="0"/>
          <w:numId w:val="23"/>
        </w:numPr>
        <w:spacing w:after="0" w:line="240" w:lineRule="auto"/>
        <w:rPr>
          <w:color w:val="000000"/>
        </w:rPr>
      </w:pPr>
      <w:r>
        <w:rPr>
          <w:color w:val="000000"/>
        </w:rPr>
        <w:t>Confirm that the Start With field to 1900000, Increment by 1, and Offset 0.</w:t>
      </w:r>
    </w:p>
    <w:p w14:paraId="0BADC25D" w14:textId="77777777" w:rsidR="008F08DD" w:rsidRDefault="00EC2A01">
      <w:pPr>
        <w:numPr>
          <w:ilvl w:val="0"/>
          <w:numId w:val="23"/>
        </w:numPr>
        <w:spacing w:after="0" w:line="240" w:lineRule="auto"/>
        <w:rPr>
          <w:color w:val="000000"/>
        </w:rPr>
      </w:pPr>
      <w:r>
        <w:rPr>
          <w:color w:val="000000"/>
        </w:rPr>
        <w:lastRenderedPageBreak/>
        <w:t>Click renumber. Check the results of the renumbering make sense as described previously.</w:t>
      </w:r>
    </w:p>
    <w:p w14:paraId="24061E63" w14:textId="77777777" w:rsidR="008F08DD" w:rsidRDefault="00EC2A01">
      <w:pPr>
        <w:numPr>
          <w:ilvl w:val="0"/>
          <w:numId w:val="23"/>
        </w:numPr>
        <w:spacing w:after="0" w:line="240" w:lineRule="auto"/>
        <w:rPr>
          <w:color w:val="000000"/>
        </w:rPr>
      </w:pPr>
      <w:r>
        <w:rPr>
          <w:color w:val="000000"/>
        </w:rPr>
        <w:t>Repeat this process for the tibia and the patella using the appropriate numbering of convention (Table 1).</w:t>
      </w:r>
    </w:p>
    <w:p w14:paraId="19C88313" w14:textId="77777777" w:rsidR="008F08DD" w:rsidRDefault="00EC2A01">
      <w:pPr>
        <w:numPr>
          <w:ilvl w:val="0"/>
          <w:numId w:val="23"/>
        </w:numPr>
        <w:spacing w:after="0" w:line="240" w:lineRule="auto"/>
        <w:rPr>
          <w:color w:val="000000"/>
        </w:rPr>
      </w:pPr>
      <w:r>
        <w:rPr>
          <w:color w:val="000000"/>
        </w:rPr>
        <w:t>Save the HM file.</w:t>
      </w:r>
    </w:p>
    <w:p w14:paraId="3C5931D7" w14:textId="77777777" w:rsidR="008F08DD" w:rsidRDefault="008F08DD">
      <w:pPr>
        <w:spacing w:after="0" w:line="240" w:lineRule="auto"/>
      </w:pPr>
    </w:p>
    <w:p w14:paraId="44D9D8F3" w14:textId="77777777" w:rsidR="008F08DD" w:rsidRDefault="00EC2A01">
      <w:pPr>
        <w:pStyle w:val="Heading3"/>
      </w:pPr>
      <w:r>
        <w:t>Exporting Input File for ABAQUS</w:t>
      </w:r>
    </w:p>
    <w:p w14:paraId="7464C5EE" w14:textId="77777777" w:rsidR="008F08DD" w:rsidRDefault="00EC2A01">
      <w:pPr>
        <w:numPr>
          <w:ilvl w:val="0"/>
          <w:numId w:val="24"/>
        </w:numPr>
        <w:spacing w:after="0" w:line="240" w:lineRule="auto"/>
        <w:rPr>
          <w:color w:val="000000"/>
        </w:rPr>
      </w:pPr>
      <w:r>
        <w:rPr>
          <w:color w:val="000000"/>
        </w:rPr>
        <w:t xml:space="preserve">After meshing and renumbering, export the geometries representing the femur, tibia, and patella as input (.inp) files for use in ABAQUS analyses. </w:t>
      </w:r>
    </w:p>
    <w:p w14:paraId="590A2BA1" w14:textId="77777777" w:rsidR="008F08DD" w:rsidRDefault="00EC2A01">
      <w:pPr>
        <w:numPr>
          <w:ilvl w:val="0"/>
          <w:numId w:val="24"/>
        </w:numPr>
        <w:spacing w:after="0" w:line="240" w:lineRule="auto"/>
        <w:rPr>
          <w:color w:val="000000"/>
        </w:rPr>
      </w:pPr>
      <w:r>
        <w:rPr>
          <w:color w:val="000000"/>
        </w:rPr>
        <w:t>As an example, this document will step through exporting an input file for elements and nodes of the femur, but the process should be repeated for all three bones.</w:t>
      </w:r>
    </w:p>
    <w:p w14:paraId="7638962D" w14:textId="77777777" w:rsidR="008F08DD" w:rsidRDefault="00EC2A01">
      <w:pPr>
        <w:numPr>
          <w:ilvl w:val="0"/>
          <w:numId w:val="24"/>
        </w:numPr>
        <w:spacing w:after="0" w:line="240" w:lineRule="auto"/>
        <w:rPr>
          <w:color w:val="000000"/>
        </w:rPr>
      </w:pPr>
      <w:r>
        <w:rPr>
          <w:color w:val="000000"/>
        </w:rPr>
        <w:t>Hide the Tibia and Patella in the Component Hierarchy.</w:t>
      </w:r>
    </w:p>
    <w:p w14:paraId="73E6429E" w14:textId="77777777" w:rsidR="008F08DD" w:rsidRDefault="00EC2A01">
      <w:pPr>
        <w:numPr>
          <w:ilvl w:val="0"/>
          <w:numId w:val="24"/>
        </w:numPr>
        <w:spacing w:after="0" w:line="240" w:lineRule="auto"/>
        <w:rPr>
          <w:color w:val="000000"/>
        </w:rPr>
      </w:pPr>
      <w:r>
        <w:rPr>
          <w:color w:val="000000"/>
        </w:rPr>
        <w:t>Navigate to File→Export→Solver Deck to bring up the Export tab on the left-hand side of the application.</w:t>
      </w:r>
    </w:p>
    <w:p w14:paraId="6396946B" w14:textId="77777777" w:rsidR="008F08DD" w:rsidRDefault="00EC2A01">
      <w:pPr>
        <w:numPr>
          <w:ilvl w:val="0"/>
          <w:numId w:val="24"/>
        </w:numPr>
        <w:spacing w:after="0" w:line="240" w:lineRule="auto"/>
        <w:rPr>
          <w:color w:val="000000"/>
        </w:rPr>
      </w:pPr>
      <w:r>
        <w:rPr>
          <w:color w:val="000000"/>
        </w:rPr>
        <w:t>Set File Type to Abaqus and Template to Explicit.</w:t>
      </w:r>
    </w:p>
    <w:p w14:paraId="22C8B1CD" w14:textId="77777777" w:rsidR="008F08DD" w:rsidRDefault="00EC2A01">
      <w:pPr>
        <w:numPr>
          <w:ilvl w:val="0"/>
          <w:numId w:val="24"/>
        </w:numPr>
        <w:spacing w:after="0" w:line="240" w:lineRule="auto"/>
        <w:rPr>
          <w:color w:val="000000"/>
        </w:rPr>
      </w:pPr>
      <w:r>
        <w:rPr>
          <w:color w:val="000000"/>
        </w:rPr>
        <w:t>Set the file location as preferred and the filename to BONE-FEMUR.inp</w:t>
      </w:r>
    </w:p>
    <w:p w14:paraId="0859D2A7" w14:textId="77777777" w:rsidR="008F08DD" w:rsidRDefault="00EC2A01">
      <w:pPr>
        <w:numPr>
          <w:ilvl w:val="0"/>
          <w:numId w:val="24"/>
        </w:numPr>
        <w:spacing w:after="0" w:line="240" w:lineRule="auto"/>
        <w:rPr>
          <w:color w:val="000000"/>
        </w:rPr>
      </w:pPr>
      <w:r>
        <w:rPr>
          <w:color w:val="000000"/>
        </w:rPr>
        <w:t xml:space="preserve">Under export options, set Export to “displayed”. </w:t>
      </w:r>
    </w:p>
    <w:p w14:paraId="78F30796" w14:textId="77777777" w:rsidR="008F08DD" w:rsidRDefault="00EC2A01">
      <w:pPr>
        <w:numPr>
          <w:ilvl w:val="0"/>
          <w:numId w:val="24"/>
        </w:numPr>
        <w:spacing w:after="0" w:line="240" w:lineRule="auto"/>
        <w:rPr>
          <w:color w:val="000000"/>
        </w:rPr>
      </w:pPr>
      <w:r>
        <w:rPr>
          <w:color w:val="000000"/>
        </w:rPr>
        <w:t>Uncheck Hypermesh comments.</w:t>
      </w:r>
    </w:p>
    <w:p w14:paraId="1E770B2B" w14:textId="77777777" w:rsidR="008F08DD" w:rsidRDefault="00EC2A01">
      <w:pPr>
        <w:numPr>
          <w:ilvl w:val="0"/>
          <w:numId w:val="24"/>
        </w:numPr>
        <w:spacing w:after="0" w:line="240" w:lineRule="auto"/>
        <w:rPr>
          <w:color w:val="000000"/>
        </w:rPr>
      </w:pPr>
      <w:r>
        <w:rPr>
          <w:color w:val="000000"/>
        </w:rPr>
        <w:t>Click Export</w:t>
      </w:r>
    </w:p>
    <w:p w14:paraId="57F425E5" w14:textId="77777777" w:rsidR="008F08DD" w:rsidRDefault="00EC2A01">
      <w:pPr>
        <w:numPr>
          <w:ilvl w:val="0"/>
          <w:numId w:val="24"/>
        </w:numPr>
        <w:spacing w:after="0" w:line="240" w:lineRule="auto"/>
        <w:rPr>
          <w:color w:val="000000"/>
        </w:rPr>
      </w:pPr>
      <w:r>
        <w:rPr>
          <w:color w:val="000000"/>
        </w:rPr>
        <w:t>Repeat this process for Tibia and Patella.</w:t>
      </w:r>
    </w:p>
    <w:p w14:paraId="4C5EA1A6" w14:textId="77777777" w:rsidR="008F08DD" w:rsidRDefault="00EC2A01">
      <w:pPr>
        <w:numPr>
          <w:ilvl w:val="0"/>
          <w:numId w:val="24"/>
        </w:numPr>
        <w:spacing w:after="0" w:line="240" w:lineRule="auto"/>
        <w:rPr>
          <w:color w:val="000000"/>
        </w:rPr>
      </w:pPr>
      <w:r>
        <w:rPr>
          <w:color w:val="000000"/>
        </w:rPr>
        <w:t>Check the new input files for correct numbering and data. If there are any read/write issues or no selected elements Hypermesh will leave the file blank.</w:t>
      </w:r>
    </w:p>
    <w:p w14:paraId="656C46E0" w14:textId="77777777" w:rsidR="008F08DD" w:rsidRDefault="008F08DD">
      <w:pPr>
        <w:spacing w:after="0" w:line="240" w:lineRule="auto"/>
      </w:pPr>
    </w:p>
    <w:p w14:paraId="05E7FCF5" w14:textId="77777777" w:rsidR="008F08DD" w:rsidRDefault="008F08DD">
      <w:pPr>
        <w:spacing w:after="0" w:line="240" w:lineRule="auto"/>
      </w:pPr>
    </w:p>
    <w:p w14:paraId="2FE006F7" w14:textId="55AFBEA6" w:rsidR="008F08DD" w:rsidRDefault="00EC2A01">
      <w:pPr>
        <w:spacing w:after="0" w:line="240" w:lineRule="auto"/>
        <w:jc w:val="center"/>
        <w:rPr>
          <w:color w:val="000000"/>
        </w:rPr>
      </w:pPr>
      <w:r>
        <w:rPr>
          <w:color w:val="000000"/>
        </w:rPr>
        <w:t xml:space="preserve">Table 1. Node and element numbering convention for bone and cartilage structures. </w:t>
      </w:r>
    </w:p>
    <w:p w14:paraId="407801E7" w14:textId="77777777" w:rsidR="008F08DD" w:rsidRDefault="008F08DD">
      <w:pPr>
        <w:spacing w:after="0" w:line="240" w:lineRule="auto"/>
        <w:jc w:val="center"/>
      </w:pPr>
    </w:p>
    <w:tbl>
      <w:tblPr>
        <w:tblStyle w:val="a"/>
        <w:tblW w:w="9340" w:type="dxa"/>
        <w:tblLayout w:type="fixed"/>
        <w:tblLook w:val="0400" w:firstRow="0" w:lastRow="0" w:firstColumn="0" w:lastColumn="0" w:noHBand="0" w:noVBand="1"/>
      </w:tblPr>
      <w:tblGrid>
        <w:gridCol w:w="1910"/>
        <w:gridCol w:w="1285"/>
        <w:gridCol w:w="2015"/>
        <w:gridCol w:w="2065"/>
        <w:gridCol w:w="2065"/>
      </w:tblGrid>
      <w:tr w:rsidR="008F08DD" w14:paraId="36E046B2" w14:textId="77777777">
        <w:tc>
          <w:tcPr>
            <w:tcW w:w="19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EDE265" w14:textId="77777777" w:rsidR="008F08DD" w:rsidRDefault="00EC2A01">
            <w:pPr>
              <w:spacing w:after="0" w:line="240" w:lineRule="auto"/>
              <w:jc w:val="center"/>
            </w:pPr>
            <w:r>
              <w:rPr>
                <w:b/>
                <w:color w:val="000000"/>
              </w:rPr>
              <w:t>Structure</w:t>
            </w:r>
          </w:p>
        </w:tc>
        <w:tc>
          <w:tcPr>
            <w:tcW w:w="12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13109C" w14:textId="77777777" w:rsidR="008F08DD" w:rsidRDefault="00EC2A01">
            <w:pPr>
              <w:spacing w:after="0" w:line="240" w:lineRule="auto"/>
              <w:jc w:val="center"/>
            </w:pPr>
            <w:r>
              <w:rPr>
                <w:b/>
                <w:color w:val="000000"/>
              </w:rPr>
              <w:t>Mesh Type</w:t>
            </w:r>
          </w:p>
        </w:tc>
        <w:tc>
          <w:tcPr>
            <w:tcW w:w="20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711B4C" w14:textId="77777777" w:rsidR="008F08DD" w:rsidRDefault="00EC2A01">
            <w:pPr>
              <w:spacing w:after="0" w:line="240" w:lineRule="auto"/>
              <w:jc w:val="center"/>
            </w:pPr>
            <w:r>
              <w:rPr>
                <w:b/>
                <w:color w:val="000000"/>
              </w:rPr>
              <w:t>Export Filename</w:t>
            </w:r>
          </w:p>
          <w:p w14:paraId="2330F85F" w14:textId="77777777" w:rsidR="008F08DD" w:rsidRDefault="00EC2A01">
            <w:pPr>
              <w:spacing w:after="0" w:line="240" w:lineRule="auto"/>
              <w:jc w:val="center"/>
            </w:pPr>
            <w:r>
              <w:rPr>
                <w:b/>
                <w:color w:val="000000"/>
              </w:rPr>
              <w:t>(.inp)</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B50C1C" w14:textId="77777777" w:rsidR="008F08DD" w:rsidRDefault="00EC2A01">
            <w:pPr>
              <w:spacing w:after="0" w:line="240" w:lineRule="auto"/>
              <w:jc w:val="center"/>
            </w:pPr>
            <w:r>
              <w:rPr>
                <w:b/>
                <w:color w:val="000000"/>
              </w:rPr>
              <w:t>Starting Node Number</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9E5F78" w14:textId="77777777" w:rsidR="008F08DD" w:rsidRDefault="00EC2A01">
            <w:pPr>
              <w:spacing w:after="0" w:line="240" w:lineRule="auto"/>
              <w:jc w:val="center"/>
            </w:pPr>
            <w:r>
              <w:rPr>
                <w:b/>
                <w:color w:val="000000"/>
              </w:rPr>
              <w:t>Starting Element</w:t>
            </w:r>
          </w:p>
          <w:p w14:paraId="0AC15B82" w14:textId="77777777" w:rsidR="008F08DD" w:rsidRDefault="00EC2A01">
            <w:pPr>
              <w:spacing w:after="0" w:line="240" w:lineRule="auto"/>
              <w:jc w:val="center"/>
            </w:pPr>
            <w:r>
              <w:rPr>
                <w:b/>
                <w:color w:val="000000"/>
              </w:rPr>
              <w:t>Number</w:t>
            </w:r>
          </w:p>
        </w:tc>
      </w:tr>
      <w:tr w:rsidR="008F08DD" w14:paraId="6A1C413A" w14:textId="77777777">
        <w:tc>
          <w:tcPr>
            <w:tcW w:w="19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04E48B" w14:textId="77777777" w:rsidR="008F08DD" w:rsidRDefault="00EC2A01">
            <w:pPr>
              <w:spacing w:after="0" w:line="240" w:lineRule="auto"/>
              <w:jc w:val="center"/>
            </w:pPr>
            <w:r>
              <w:rPr>
                <w:color w:val="000000"/>
              </w:rPr>
              <w:t>Femur</w:t>
            </w:r>
          </w:p>
        </w:tc>
        <w:tc>
          <w:tcPr>
            <w:tcW w:w="12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C08615" w14:textId="77777777" w:rsidR="008F08DD" w:rsidRDefault="00EC2A01">
            <w:pPr>
              <w:spacing w:after="0" w:line="240" w:lineRule="auto"/>
              <w:jc w:val="center"/>
            </w:pPr>
            <w:r>
              <w:rPr>
                <w:color w:val="000000"/>
              </w:rPr>
              <w:t>Tri</w:t>
            </w:r>
          </w:p>
        </w:tc>
        <w:tc>
          <w:tcPr>
            <w:tcW w:w="20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E4A872" w14:textId="77777777" w:rsidR="008F08DD" w:rsidRDefault="00EC2A01">
            <w:pPr>
              <w:spacing w:after="0" w:line="240" w:lineRule="auto"/>
              <w:jc w:val="center"/>
            </w:pPr>
            <w:r>
              <w:rPr>
                <w:color w:val="000000"/>
              </w:rPr>
              <w:t>BONE-FEMUR</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1F0EEE" w14:textId="77777777" w:rsidR="008F08DD" w:rsidRDefault="00EC2A01">
            <w:pPr>
              <w:spacing w:after="0" w:line="240" w:lineRule="auto"/>
              <w:jc w:val="center"/>
            </w:pPr>
            <w:r>
              <w:rPr>
                <w:color w:val="000000"/>
              </w:rPr>
              <w:t>1900000</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8CA17E" w14:textId="77777777" w:rsidR="008F08DD" w:rsidRDefault="00EC2A01">
            <w:pPr>
              <w:spacing w:after="0" w:line="240" w:lineRule="auto"/>
              <w:jc w:val="center"/>
            </w:pPr>
            <w:r>
              <w:rPr>
                <w:color w:val="000000"/>
              </w:rPr>
              <w:t>1900000</w:t>
            </w:r>
          </w:p>
        </w:tc>
      </w:tr>
      <w:tr w:rsidR="008F08DD" w14:paraId="5743F727" w14:textId="77777777">
        <w:tc>
          <w:tcPr>
            <w:tcW w:w="19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FF41FC" w14:textId="77777777" w:rsidR="008F08DD" w:rsidRDefault="00EC2A01">
            <w:pPr>
              <w:spacing w:after="0" w:line="240" w:lineRule="auto"/>
              <w:jc w:val="center"/>
            </w:pPr>
            <w:r>
              <w:rPr>
                <w:color w:val="000000"/>
              </w:rPr>
              <w:t>Tibia and Fibula</w:t>
            </w:r>
          </w:p>
        </w:tc>
        <w:tc>
          <w:tcPr>
            <w:tcW w:w="12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933A4F" w14:textId="77777777" w:rsidR="008F08DD" w:rsidRDefault="00EC2A01">
            <w:pPr>
              <w:spacing w:after="0" w:line="240" w:lineRule="auto"/>
              <w:jc w:val="center"/>
            </w:pPr>
            <w:r>
              <w:rPr>
                <w:color w:val="000000"/>
              </w:rPr>
              <w:t>Tri</w:t>
            </w:r>
          </w:p>
        </w:tc>
        <w:tc>
          <w:tcPr>
            <w:tcW w:w="20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30D9C4" w14:textId="77777777" w:rsidR="008F08DD" w:rsidRDefault="00EC2A01">
            <w:pPr>
              <w:spacing w:after="0" w:line="240" w:lineRule="auto"/>
              <w:jc w:val="center"/>
            </w:pPr>
            <w:r>
              <w:rPr>
                <w:color w:val="000000"/>
              </w:rPr>
              <w:t>BONE-TIBIA</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1F11B7" w14:textId="77777777" w:rsidR="008F08DD" w:rsidRDefault="00EC2A01">
            <w:pPr>
              <w:spacing w:after="0" w:line="240" w:lineRule="auto"/>
              <w:jc w:val="center"/>
            </w:pPr>
            <w:r>
              <w:rPr>
                <w:color w:val="000000"/>
              </w:rPr>
              <w:t>1200000</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F76755" w14:textId="77777777" w:rsidR="008F08DD" w:rsidRDefault="00EC2A01">
            <w:pPr>
              <w:spacing w:after="0" w:line="240" w:lineRule="auto"/>
              <w:jc w:val="center"/>
            </w:pPr>
            <w:r>
              <w:rPr>
                <w:color w:val="000000"/>
              </w:rPr>
              <w:t>1200000</w:t>
            </w:r>
          </w:p>
        </w:tc>
      </w:tr>
      <w:tr w:rsidR="008F08DD" w14:paraId="2D06DD70" w14:textId="77777777">
        <w:tc>
          <w:tcPr>
            <w:tcW w:w="19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6D73C0" w14:textId="77777777" w:rsidR="008F08DD" w:rsidRDefault="00EC2A01">
            <w:pPr>
              <w:spacing w:after="0" w:line="240" w:lineRule="auto"/>
              <w:jc w:val="center"/>
            </w:pPr>
            <w:r>
              <w:rPr>
                <w:color w:val="000000"/>
              </w:rPr>
              <w:t>Patella</w:t>
            </w:r>
          </w:p>
        </w:tc>
        <w:tc>
          <w:tcPr>
            <w:tcW w:w="12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FE6BC3" w14:textId="77777777" w:rsidR="008F08DD" w:rsidRDefault="00EC2A01">
            <w:pPr>
              <w:spacing w:after="0" w:line="240" w:lineRule="auto"/>
              <w:jc w:val="center"/>
            </w:pPr>
            <w:r>
              <w:rPr>
                <w:color w:val="000000"/>
              </w:rPr>
              <w:t>Tri</w:t>
            </w:r>
          </w:p>
        </w:tc>
        <w:tc>
          <w:tcPr>
            <w:tcW w:w="20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78D79A" w14:textId="77777777" w:rsidR="008F08DD" w:rsidRDefault="00EC2A01">
            <w:pPr>
              <w:spacing w:after="0" w:line="240" w:lineRule="auto"/>
              <w:jc w:val="center"/>
            </w:pPr>
            <w:r>
              <w:rPr>
                <w:color w:val="000000"/>
              </w:rPr>
              <w:t>BONE-PATELLA</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F41EE3" w14:textId="77777777" w:rsidR="008F08DD" w:rsidRDefault="00EC2A01">
            <w:pPr>
              <w:spacing w:after="0" w:line="240" w:lineRule="auto"/>
              <w:jc w:val="center"/>
            </w:pPr>
            <w:r>
              <w:rPr>
                <w:color w:val="000000"/>
              </w:rPr>
              <w:t>6400000</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51D28B" w14:textId="77777777" w:rsidR="008F08DD" w:rsidRDefault="00EC2A01">
            <w:pPr>
              <w:spacing w:after="0" w:line="240" w:lineRule="auto"/>
              <w:jc w:val="center"/>
            </w:pPr>
            <w:r>
              <w:rPr>
                <w:color w:val="000000"/>
              </w:rPr>
              <w:t>6400000</w:t>
            </w:r>
          </w:p>
        </w:tc>
      </w:tr>
      <w:tr w:rsidR="008F08DD" w14:paraId="3474519A" w14:textId="77777777">
        <w:tc>
          <w:tcPr>
            <w:tcW w:w="19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69DB57" w14:textId="77777777" w:rsidR="008F08DD" w:rsidRDefault="00EC2A01">
            <w:pPr>
              <w:spacing w:after="0" w:line="240" w:lineRule="auto"/>
              <w:jc w:val="center"/>
            </w:pPr>
            <w:r>
              <w:rPr>
                <w:color w:val="000000"/>
              </w:rPr>
              <w:t>Femoral Cartilage</w:t>
            </w:r>
          </w:p>
        </w:tc>
        <w:tc>
          <w:tcPr>
            <w:tcW w:w="12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1087A7" w14:textId="77777777" w:rsidR="008F08DD" w:rsidRDefault="00EC2A01">
            <w:pPr>
              <w:spacing w:after="0" w:line="240" w:lineRule="auto"/>
              <w:jc w:val="center"/>
            </w:pPr>
            <w:r>
              <w:rPr>
                <w:color w:val="000000"/>
              </w:rPr>
              <w:t>Hex</w:t>
            </w:r>
          </w:p>
        </w:tc>
        <w:tc>
          <w:tcPr>
            <w:tcW w:w="20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30CCA3" w14:textId="77777777" w:rsidR="008F08DD" w:rsidRDefault="00EC2A01">
            <w:pPr>
              <w:spacing w:after="0" w:line="240" w:lineRule="auto"/>
              <w:jc w:val="center"/>
            </w:pPr>
            <w:r>
              <w:rPr>
                <w:color w:val="000000"/>
              </w:rPr>
              <w:t>CART-FEMUR</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27612F" w14:textId="77777777" w:rsidR="008F08DD" w:rsidRDefault="00EC2A01">
            <w:pPr>
              <w:spacing w:after="0" w:line="240" w:lineRule="auto"/>
              <w:jc w:val="center"/>
            </w:pPr>
            <w:r>
              <w:rPr>
                <w:color w:val="000000"/>
              </w:rPr>
              <w:t>1990000</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C804FE" w14:textId="77777777" w:rsidR="008F08DD" w:rsidRDefault="00EC2A01">
            <w:pPr>
              <w:spacing w:after="0" w:line="240" w:lineRule="auto"/>
              <w:jc w:val="center"/>
            </w:pPr>
            <w:r>
              <w:rPr>
                <w:color w:val="000000"/>
              </w:rPr>
              <w:t>1990000</w:t>
            </w:r>
          </w:p>
        </w:tc>
      </w:tr>
      <w:tr w:rsidR="008F08DD" w14:paraId="14C80FC4" w14:textId="77777777">
        <w:tc>
          <w:tcPr>
            <w:tcW w:w="19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6B45CD" w14:textId="77777777" w:rsidR="008F08DD" w:rsidRDefault="00EC2A01">
            <w:pPr>
              <w:spacing w:after="0" w:line="240" w:lineRule="auto"/>
              <w:jc w:val="center"/>
            </w:pPr>
            <w:r>
              <w:rPr>
                <w:color w:val="000000"/>
              </w:rPr>
              <w:t>Tibial Cartilage</w:t>
            </w:r>
          </w:p>
        </w:tc>
        <w:tc>
          <w:tcPr>
            <w:tcW w:w="12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61C6E7" w14:textId="77777777" w:rsidR="008F08DD" w:rsidRDefault="00EC2A01">
            <w:pPr>
              <w:spacing w:after="0" w:line="240" w:lineRule="auto"/>
              <w:jc w:val="center"/>
            </w:pPr>
            <w:r>
              <w:rPr>
                <w:color w:val="000000"/>
              </w:rPr>
              <w:t>Hex</w:t>
            </w:r>
          </w:p>
        </w:tc>
        <w:tc>
          <w:tcPr>
            <w:tcW w:w="20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186875" w14:textId="77777777" w:rsidR="008F08DD" w:rsidRDefault="00EC2A01">
            <w:pPr>
              <w:spacing w:after="0" w:line="240" w:lineRule="auto"/>
              <w:jc w:val="center"/>
            </w:pPr>
            <w:r>
              <w:rPr>
                <w:color w:val="000000"/>
              </w:rPr>
              <w:t>CART-TIBIA</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6C107D" w14:textId="77777777" w:rsidR="008F08DD" w:rsidRDefault="00EC2A01">
            <w:pPr>
              <w:spacing w:after="0" w:line="240" w:lineRule="auto"/>
              <w:jc w:val="center"/>
            </w:pPr>
            <w:r>
              <w:rPr>
                <w:color w:val="000000"/>
              </w:rPr>
              <w:t>4990000</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C19042" w14:textId="77777777" w:rsidR="008F08DD" w:rsidRDefault="00EC2A01">
            <w:pPr>
              <w:spacing w:after="0" w:line="240" w:lineRule="auto"/>
              <w:jc w:val="center"/>
            </w:pPr>
            <w:r>
              <w:rPr>
                <w:color w:val="000000"/>
              </w:rPr>
              <w:t>4990000</w:t>
            </w:r>
          </w:p>
        </w:tc>
      </w:tr>
      <w:tr w:rsidR="008F08DD" w14:paraId="54D3899A" w14:textId="77777777">
        <w:tc>
          <w:tcPr>
            <w:tcW w:w="19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11993C" w14:textId="77777777" w:rsidR="008F08DD" w:rsidRDefault="00EC2A01">
            <w:pPr>
              <w:spacing w:after="0" w:line="240" w:lineRule="auto"/>
              <w:jc w:val="center"/>
            </w:pPr>
            <w:r>
              <w:rPr>
                <w:color w:val="000000"/>
              </w:rPr>
              <w:t>Patellar Cartilage</w:t>
            </w:r>
          </w:p>
        </w:tc>
        <w:tc>
          <w:tcPr>
            <w:tcW w:w="12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307420" w14:textId="77777777" w:rsidR="008F08DD" w:rsidRDefault="00EC2A01">
            <w:pPr>
              <w:spacing w:after="0" w:line="240" w:lineRule="auto"/>
              <w:jc w:val="center"/>
            </w:pPr>
            <w:r>
              <w:rPr>
                <w:color w:val="000000"/>
              </w:rPr>
              <w:t>Hex</w:t>
            </w:r>
          </w:p>
        </w:tc>
        <w:tc>
          <w:tcPr>
            <w:tcW w:w="20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E3EDF5" w14:textId="77777777" w:rsidR="008F08DD" w:rsidRDefault="00EC2A01">
            <w:pPr>
              <w:spacing w:after="0" w:line="240" w:lineRule="auto"/>
              <w:jc w:val="center"/>
            </w:pPr>
            <w:r>
              <w:rPr>
                <w:color w:val="000000"/>
              </w:rPr>
              <w:t>CART-PATELLA</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2C8D11" w14:textId="77777777" w:rsidR="008F08DD" w:rsidRDefault="00EC2A01">
            <w:pPr>
              <w:spacing w:after="0" w:line="240" w:lineRule="auto"/>
              <w:jc w:val="center"/>
            </w:pPr>
            <w:r>
              <w:rPr>
                <w:color w:val="000000"/>
              </w:rPr>
              <w:t>3990000</w:t>
            </w:r>
          </w:p>
        </w:tc>
        <w:tc>
          <w:tcPr>
            <w:tcW w:w="2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2CC6CD" w14:textId="77777777" w:rsidR="008F08DD" w:rsidRDefault="00EC2A01">
            <w:pPr>
              <w:spacing w:after="0" w:line="240" w:lineRule="auto"/>
              <w:jc w:val="center"/>
            </w:pPr>
            <w:r>
              <w:rPr>
                <w:color w:val="000000"/>
              </w:rPr>
              <w:t>3990000</w:t>
            </w:r>
          </w:p>
        </w:tc>
      </w:tr>
    </w:tbl>
    <w:p w14:paraId="5252BEB2" w14:textId="77777777" w:rsidR="008F08DD" w:rsidRDefault="008F08DD">
      <w:pPr>
        <w:spacing w:after="0" w:line="240" w:lineRule="auto"/>
      </w:pPr>
    </w:p>
    <w:p w14:paraId="4B6AA621" w14:textId="3D69826E" w:rsidR="008F08DD" w:rsidRDefault="008F08DD">
      <w:pPr>
        <w:spacing w:after="0" w:line="240" w:lineRule="auto"/>
      </w:pPr>
    </w:p>
    <w:p w14:paraId="13BD8444" w14:textId="77777777" w:rsidR="00DC5BD8" w:rsidRDefault="00DC5BD8">
      <w:pPr>
        <w:spacing w:after="0" w:line="240" w:lineRule="auto"/>
      </w:pPr>
    </w:p>
    <w:p w14:paraId="5574164E" w14:textId="56559C1C" w:rsidR="008F08DD" w:rsidRDefault="00F73CDA">
      <w:pPr>
        <w:pStyle w:val="Heading2"/>
        <w:rPr>
          <w:rFonts w:ascii="Calibri" w:eastAsia="Calibri" w:hAnsi="Calibri" w:cs="Calibri"/>
        </w:rPr>
      </w:pPr>
      <w:r>
        <w:rPr>
          <w:rFonts w:ascii="Calibri" w:eastAsia="Calibri" w:hAnsi="Calibri" w:cs="Calibri"/>
        </w:rPr>
        <w:lastRenderedPageBreak/>
        <w:t>3</w:t>
      </w:r>
      <w:r w:rsidR="00EC2A01">
        <w:rPr>
          <w:rFonts w:ascii="Calibri" w:eastAsia="Calibri" w:hAnsi="Calibri" w:cs="Calibri"/>
        </w:rPr>
        <w:t xml:space="preserve">.3 Meshing of Cartilage </w:t>
      </w:r>
    </w:p>
    <w:p w14:paraId="618891C4" w14:textId="77777777" w:rsidR="008F08DD" w:rsidRDefault="00EC2A01">
      <w:pPr>
        <w:spacing w:after="0" w:line="240" w:lineRule="auto"/>
        <w:rPr>
          <w:color w:val="000000"/>
        </w:rPr>
      </w:pPr>
      <w:r>
        <w:rPr>
          <w:color w:val="000000"/>
        </w:rPr>
        <w:t>This section describes the meshing of the cartilage structures with hex solid elements.</w:t>
      </w:r>
    </w:p>
    <w:p w14:paraId="4F4CE777" w14:textId="77777777" w:rsidR="008F08DD" w:rsidRDefault="008F08DD">
      <w:pPr>
        <w:spacing w:after="0" w:line="240" w:lineRule="auto"/>
        <w:rPr>
          <w:color w:val="000000"/>
        </w:rPr>
      </w:pPr>
    </w:p>
    <w:p w14:paraId="5458A336" w14:textId="77777777" w:rsidR="008F08DD" w:rsidRDefault="00EC2A01">
      <w:pPr>
        <w:spacing w:after="0" w:line="240" w:lineRule="auto"/>
      </w:pPr>
      <w:r>
        <w:rPr>
          <w:color w:val="000000"/>
          <w:u w:val="single"/>
        </w:rPr>
        <w:t>Primary Tool</w:t>
      </w:r>
    </w:p>
    <w:p w14:paraId="677A266E" w14:textId="1DCDEA61" w:rsidR="008F08DD" w:rsidRDefault="00EC2A01">
      <w:pPr>
        <w:numPr>
          <w:ilvl w:val="0"/>
          <w:numId w:val="25"/>
        </w:numPr>
        <w:spacing w:after="0" w:line="240" w:lineRule="auto"/>
        <w:rPr>
          <w:color w:val="000000"/>
        </w:rPr>
      </w:pPr>
      <w:r>
        <w:rPr>
          <w:color w:val="000000"/>
        </w:rPr>
        <w:t>Custom GUI developed in Matlab, Mathworks (Natick, MA</w:t>
      </w:r>
      <w:r w:rsidR="00A87AF5">
        <w:rPr>
          <w:color w:val="000000"/>
        </w:rPr>
        <w:t>, USA</w:t>
      </w:r>
      <w:r>
        <w:rPr>
          <w:color w:val="000000"/>
        </w:rPr>
        <w:t>)</w:t>
      </w:r>
    </w:p>
    <w:p w14:paraId="542145AB" w14:textId="73EE4158" w:rsidR="008F08DD" w:rsidRDefault="00EC2A01">
      <w:pPr>
        <w:numPr>
          <w:ilvl w:val="0"/>
          <w:numId w:val="25"/>
        </w:numPr>
        <w:spacing w:after="0" w:line="240" w:lineRule="auto"/>
        <w:rPr>
          <w:color w:val="000000"/>
        </w:rPr>
      </w:pPr>
      <w:r>
        <w:rPr>
          <w:color w:val="000000"/>
        </w:rPr>
        <w:t>Hypermesh (v. 14.0), Altair (Troy, MI</w:t>
      </w:r>
      <w:r w:rsidR="00A87AF5">
        <w:rPr>
          <w:color w:val="000000"/>
        </w:rPr>
        <w:t>, USA</w:t>
      </w:r>
      <w:r>
        <w:rPr>
          <w:color w:val="000000"/>
        </w:rPr>
        <w:t>)</w:t>
      </w:r>
    </w:p>
    <w:p w14:paraId="1B7A86B1" w14:textId="77777777" w:rsidR="008F08DD" w:rsidRDefault="00EC2A01">
      <w:pPr>
        <w:spacing w:after="0" w:line="240" w:lineRule="auto"/>
      </w:pPr>
      <w:r>
        <w:rPr>
          <w:color w:val="000000"/>
          <w:u w:val="single"/>
        </w:rPr>
        <w:t>Inputs</w:t>
      </w:r>
    </w:p>
    <w:p w14:paraId="468DF869" w14:textId="77777777" w:rsidR="008F08DD" w:rsidRDefault="00EC2A01">
      <w:pPr>
        <w:numPr>
          <w:ilvl w:val="0"/>
          <w:numId w:val="26"/>
        </w:numPr>
        <w:spacing w:after="0" w:line="240" w:lineRule="auto"/>
        <w:rPr>
          <w:color w:val="000000"/>
        </w:rPr>
      </w:pPr>
      <w:r>
        <w:rPr>
          <w:color w:val="000000"/>
        </w:rPr>
        <w:t>Geometry of Cartilage (.stl)</w:t>
      </w:r>
    </w:p>
    <w:p w14:paraId="4F7FB241" w14:textId="77777777" w:rsidR="008F08DD" w:rsidRDefault="00EC2A01">
      <w:pPr>
        <w:spacing w:after="0" w:line="240" w:lineRule="auto"/>
      </w:pPr>
      <w:r>
        <w:rPr>
          <w:color w:val="000000"/>
          <w:u w:val="single"/>
        </w:rPr>
        <w:t>Outputs</w:t>
      </w:r>
      <w:r>
        <w:rPr>
          <w:color w:val="000000"/>
        </w:rPr>
        <w:t xml:space="preserve"> </w:t>
      </w:r>
    </w:p>
    <w:p w14:paraId="70E646D8" w14:textId="77777777" w:rsidR="008F08DD" w:rsidRDefault="00EC2A01">
      <w:pPr>
        <w:numPr>
          <w:ilvl w:val="0"/>
          <w:numId w:val="27"/>
        </w:numPr>
        <w:spacing w:after="0" w:line="240" w:lineRule="auto"/>
        <w:rPr>
          <w:color w:val="000000"/>
        </w:rPr>
      </w:pPr>
      <w:r>
        <w:rPr>
          <w:color w:val="000000"/>
        </w:rPr>
        <w:t>Finite element mesh (hex) in Abaqus format (.inp)</w:t>
      </w:r>
    </w:p>
    <w:p w14:paraId="4D38C780" w14:textId="77777777" w:rsidR="008F08DD" w:rsidRDefault="008F08DD">
      <w:pPr>
        <w:spacing w:after="0" w:line="240" w:lineRule="auto"/>
      </w:pPr>
    </w:p>
    <w:p w14:paraId="164A5D3C" w14:textId="77777777" w:rsidR="008F08DD" w:rsidRDefault="00EC2A01">
      <w:pPr>
        <w:pStyle w:val="Heading3"/>
      </w:pPr>
      <w:r>
        <w:t>Meshing</w:t>
      </w:r>
    </w:p>
    <w:p w14:paraId="3DE77135" w14:textId="60312EAC" w:rsidR="008F08DD" w:rsidRDefault="00EC2A01">
      <w:pPr>
        <w:numPr>
          <w:ilvl w:val="0"/>
          <w:numId w:val="28"/>
        </w:numPr>
        <w:spacing w:after="0" w:line="240" w:lineRule="auto"/>
        <w:rPr>
          <w:color w:val="000000"/>
        </w:rPr>
      </w:pPr>
      <w:r>
        <w:rPr>
          <w:color w:val="000000"/>
        </w:rPr>
        <w:t xml:space="preserve">The meshing of cartilage geometries is performed using a custom Matlab script with GUI which allows the user to morph a hexahedral template mesh onto the existing dense cartilage geometry (STL) exported from ScanIP (Figure </w:t>
      </w:r>
      <w:r w:rsidR="00F73CDA">
        <w:rPr>
          <w:color w:val="000000"/>
        </w:rPr>
        <w:t>9</w:t>
      </w:r>
      <w:r>
        <w:rPr>
          <w:color w:val="000000"/>
        </w:rPr>
        <w:t>).  The methodology has been described in Baldwin et al. (2010) and Fitzpatrick et al. (2011).</w:t>
      </w:r>
    </w:p>
    <w:p w14:paraId="72EED0BF" w14:textId="164DD198" w:rsidR="008F08DD" w:rsidRDefault="00EC2A01">
      <w:pPr>
        <w:numPr>
          <w:ilvl w:val="1"/>
          <w:numId w:val="28"/>
        </w:numPr>
        <w:spacing w:after="0" w:line="240" w:lineRule="auto"/>
        <w:rPr>
          <w:color w:val="000000"/>
        </w:rPr>
      </w:pPr>
      <w:r>
        <w:rPr>
          <w:color w:val="000000"/>
        </w:rPr>
        <w:t>The cartilage meshes were represented by hexahedral elements to support contact analyses.  The template contained 3968, 2736, and 780 nodes for the femur, tibia</w:t>
      </w:r>
      <w:r w:rsidR="00A87AF5">
        <w:rPr>
          <w:color w:val="000000"/>
        </w:rPr>
        <w:t>,</w:t>
      </w:r>
      <w:r>
        <w:rPr>
          <w:color w:val="000000"/>
        </w:rPr>
        <w:t xml:space="preserve"> and patella, respectively.</w:t>
      </w:r>
    </w:p>
    <w:p w14:paraId="4ECB2F10" w14:textId="77777777" w:rsidR="008F08DD" w:rsidRDefault="00EC2A01">
      <w:pPr>
        <w:numPr>
          <w:ilvl w:val="1"/>
          <w:numId w:val="28"/>
        </w:numPr>
        <w:spacing w:after="0" w:line="240" w:lineRule="auto"/>
        <w:rPr>
          <w:color w:val="000000"/>
        </w:rPr>
      </w:pPr>
      <w:r>
        <w:rPr>
          <w:color w:val="000000"/>
        </w:rPr>
        <w:t xml:space="preserve">A subset of the surface nodes </w:t>
      </w:r>
      <w:proofErr w:type="gramStart"/>
      <w:r>
        <w:rPr>
          <w:color w:val="000000"/>
        </w:rPr>
        <w:t>were</w:t>
      </w:r>
      <w:proofErr w:type="gramEnd"/>
      <w:r>
        <w:rPr>
          <w:color w:val="000000"/>
        </w:rPr>
        <w:t xml:space="preserve"> designated as handles on the template mesh to facilitate a mesh-morphing process to generate subject-specific meshes using Hypermesh; 2030, 504 and 390 handles were identified for the femoral, tibial, and patellar cartilages, respectively</w:t>
      </w:r>
    </w:p>
    <w:p w14:paraId="63D9666E" w14:textId="77777777" w:rsidR="008F08DD" w:rsidRDefault="00EC2A01">
      <w:pPr>
        <w:numPr>
          <w:ilvl w:val="1"/>
          <w:numId w:val="28"/>
        </w:numPr>
        <w:spacing w:after="0" w:line="240" w:lineRule="auto"/>
        <w:rPr>
          <w:color w:val="000000"/>
        </w:rPr>
      </w:pPr>
      <w:r>
        <w:rPr>
          <w:color w:val="000000"/>
        </w:rPr>
        <w:t>User input is required to manually choose landmarks (features) on the cartilage surfaces as prompted by the GUI application. A custom algorithm divides the STL meshes into subsections based on landmark points and distributes handles to represent each structure.</w:t>
      </w:r>
    </w:p>
    <w:p w14:paraId="263B8033" w14:textId="77777777" w:rsidR="008F08DD" w:rsidRDefault="00EC2A01">
      <w:pPr>
        <w:numPr>
          <w:ilvl w:val="1"/>
          <w:numId w:val="28"/>
        </w:numPr>
        <w:spacing w:after="0" w:line="240" w:lineRule="auto"/>
        <w:rPr>
          <w:color w:val="000000"/>
        </w:rPr>
      </w:pPr>
      <w:r>
        <w:rPr>
          <w:color w:val="000000"/>
        </w:rPr>
        <w:t>Morphing of the template to a subject-specific mesh was achieved by repositioning the template handles to the subject’s corresponding handle coordinates. Surface and edge drafting is performed to improve contact analyses.</w:t>
      </w:r>
    </w:p>
    <w:p w14:paraId="53B1F021" w14:textId="77777777" w:rsidR="008F08DD" w:rsidRDefault="00EC2A01">
      <w:pPr>
        <w:numPr>
          <w:ilvl w:val="1"/>
          <w:numId w:val="28"/>
        </w:numPr>
        <w:spacing w:after="0" w:line="240" w:lineRule="auto"/>
        <w:rPr>
          <w:color w:val="000000"/>
        </w:rPr>
      </w:pPr>
      <w:r>
        <w:rPr>
          <w:color w:val="000000"/>
        </w:rPr>
        <w:t>The cartilage hex mesh is morphed by Hypermesh (Hypermorph) and displayed to the user.</w:t>
      </w:r>
    </w:p>
    <w:p w14:paraId="6C560664" w14:textId="77777777" w:rsidR="008F08DD" w:rsidRDefault="00EC2A01">
      <w:pPr>
        <w:numPr>
          <w:ilvl w:val="1"/>
          <w:numId w:val="28"/>
        </w:numPr>
        <w:spacing w:after="0" w:line="240" w:lineRule="auto"/>
        <w:rPr>
          <w:color w:val="000000"/>
        </w:rPr>
      </w:pPr>
      <w:r>
        <w:rPr>
          <w:color w:val="000000"/>
        </w:rPr>
        <w:t>An FE readiness check is performed automatically through a dummy simulation which checks for small or negative-volume elements.</w:t>
      </w:r>
    </w:p>
    <w:p w14:paraId="3B401374" w14:textId="77777777" w:rsidR="008F08DD" w:rsidRDefault="00EC2A01">
      <w:pPr>
        <w:numPr>
          <w:ilvl w:val="1"/>
          <w:numId w:val="28"/>
        </w:numPr>
        <w:spacing w:after="0" w:line="240" w:lineRule="auto"/>
        <w:rPr>
          <w:color w:val="000000"/>
        </w:rPr>
      </w:pPr>
      <w:r>
        <w:rPr>
          <w:color w:val="000000"/>
        </w:rPr>
        <w:t>If necessary, the final step performs a mesh refinement by splitting quad elements into smaller elements. These quads are then used to extrude 3D hex elements between the two major surfaces.</w:t>
      </w:r>
    </w:p>
    <w:p w14:paraId="24371CFD" w14:textId="77777777" w:rsidR="008F08DD" w:rsidRDefault="00EC2A01">
      <w:pPr>
        <w:numPr>
          <w:ilvl w:val="1"/>
          <w:numId w:val="28"/>
        </w:numPr>
        <w:spacing w:after="0" w:line="240" w:lineRule="auto"/>
        <w:rPr>
          <w:color w:val="000000"/>
        </w:rPr>
      </w:pPr>
      <w:r>
        <w:rPr>
          <w:color w:val="000000"/>
        </w:rPr>
        <w:t>Finally, the code exports ABAQUS input (.inp) files for each cartilage geometry.  The node and element numbering of the exported cartilage meshes are based on the numbering convention (Table 1).</w:t>
      </w:r>
    </w:p>
    <w:p w14:paraId="715FD333" w14:textId="77777777" w:rsidR="008F08DD" w:rsidRDefault="00EC2A01">
      <w:pPr>
        <w:numPr>
          <w:ilvl w:val="0"/>
          <w:numId w:val="28"/>
        </w:numPr>
        <w:spacing w:after="0" w:line="240" w:lineRule="auto"/>
        <w:rPr>
          <w:color w:val="000000"/>
        </w:rPr>
      </w:pPr>
      <w:r>
        <w:rPr>
          <w:color w:val="000000"/>
        </w:rPr>
        <w:t xml:space="preserve">Smoothing of the mesh is performed on the mesh handles as described previously. The amount of smoothing can be controlled by the user. To ensure that the smoothed hex mesh accurately represents the segmented geometry, both the input file from the hex </w:t>
      </w:r>
      <w:r>
        <w:rPr>
          <w:color w:val="000000"/>
        </w:rPr>
        <w:lastRenderedPageBreak/>
        <w:t>mesh generation and the STL from ScanIP should be imported into Hypermesh for visual inspection.  </w:t>
      </w:r>
    </w:p>
    <w:p w14:paraId="04363BB3" w14:textId="77777777" w:rsidR="008F08DD" w:rsidRDefault="00EC2A01">
      <w:pPr>
        <w:numPr>
          <w:ilvl w:val="0"/>
          <w:numId w:val="28"/>
        </w:numPr>
        <w:spacing w:after="0" w:line="240" w:lineRule="auto"/>
        <w:rPr>
          <w:color w:val="000000"/>
        </w:rPr>
      </w:pPr>
      <w:r>
        <w:rPr>
          <w:color w:val="000000"/>
        </w:rPr>
        <w:t>Inter-rater variability in cartilage registration using the GUI was evaluated between three raters.  Each rater was familiar with knee anatomy and given basic GUI instructions.  Error was quantified by the average 3D geometric distance between corresponding surface handles.  Inter-rater variability was measured as 0.25 ± 0.16 mm for average 3D geometric distance between corresponding handles, which resulted in 0.1 mm average thickness variation between corresponding handles of each rater’s registered geometries.</w:t>
      </w:r>
    </w:p>
    <w:p w14:paraId="2F9CF25C" w14:textId="77777777" w:rsidR="008F08DD" w:rsidRDefault="008F08DD">
      <w:pPr>
        <w:spacing w:after="0" w:line="240" w:lineRule="auto"/>
      </w:pPr>
    </w:p>
    <w:p w14:paraId="330A6CF8" w14:textId="1F66B1DB" w:rsidR="008F08DD" w:rsidRDefault="00183DF0">
      <w:pPr>
        <w:spacing w:after="0" w:line="240" w:lineRule="auto"/>
        <w:jc w:val="center"/>
      </w:pPr>
      <w:r w:rsidRPr="00B02BD4">
        <w:rPr>
          <w:rFonts w:eastAsia="Times New Roman" w:cstheme="minorHAnsi"/>
          <w:noProof/>
        </w:rPr>
        <w:drawing>
          <wp:inline distT="0" distB="0" distL="0" distR="0" wp14:anchorId="41C1E956" wp14:editId="47216CB9">
            <wp:extent cx="5287280" cy="36576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87280" cy="3657600"/>
                    </a:xfrm>
                    <a:prstGeom prst="rect">
                      <a:avLst/>
                    </a:prstGeom>
                  </pic:spPr>
                </pic:pic>
              </a:graphicData>
            </a:graphic>
          </wp:inline>
        </w:drawing>
      </w:r>
    </w:p>
    <w:p w14:paraId="32032CC1" w14:textId="77777777" w:rsidR="008F08DD" w:rsidRDefault="008F08DD">
      <w:pPr>
        <w:spacing w:after="0" w:line="240" w:lineRule="auto"/>
      </w:pPr>
    </w:p>
    <w:p w14:paraId="3ED8A69B" w14:textId="5EF83758" w:rsidR="008F08DD" w:rsidRDefault="00EC2A01">
      <w:pPr>
        <w:spacing w:after="0" w:line="240" w:lineRule="auto"/>
      </w:pPr>
      <w:r>
        <w:t>F</w:t>
      </w:r>
      <w:r>
        <w:rPr>
          <w:color w:val="000000"/>
        </w:rPr>
        <w:t xml:space="preserve">igure </w:t>
      </w:r>
      <w:r w:rsidR="00F73CDA">
        <w:rPr>
          <w:color w:val="000000"/>
        </w:rPr>
        <w:t>9</w:t>
      </w:r>
      <w:r>
        <w:rPr>
          <w:color w:val="000000"/>
        </w:rPr>
        <w:t>.  Process used for subject-specific morphing of cartilage.  As segmented surfaces (top left), selection of landmarks (bottom left), automated determination of node handles (bottom right) and morphing of template to create the subject specific hex mesh.</w:t>
      </w:r>
    </w:p>
    <w:p w14:paraId="187C4E85" w14:textId="77777777" w:rsidR="008F08DD" w:rsidRDefault="008F08DD">
      <w:pPr>
        <w:spacing w:after="0" w:line="240" w:lineRule="auto"/>
      </w:pPr>
    </w:p>
    <w:p w14:paraId="73DCFF5B" w14:textId="77777777" w:rsidR="008F08DD" w:rsidRDefault="008F08DD">
      <w:pPr>
        <w:spacing w:after="0" w:line="240" w:lineRule="auto"/>
      </w:pPr>
    </w:p>
    <w:p w14:paraId="003D4B5C" w14:textId="5B13899F" w:rsidR="008F08DD" w:rsidRDefault="00F73CDA">
      <w:pPr>
        <w:spacing w:after="0" w:line="240" w:lineRule="auto"/>
        <w:rPr>
          <w:b/>
          <w:sz w:val="36"/>
          <w:szCs w:val="36"/>
        </w:rPr>
      </w:pPr>
      <w:r>
        <w:rPr>
          <w:color w:val="000000"/>
          <w:u w:val="single"/>
        </w:rPr>
        <w:t>3</w:t>
      </w:r>
      <w:r w:rsidR="00EC2A01">
        <w:rPr>
          <w:color w:val="000000"/>
          <w:u w:val="single"/>
        </w:rPr>
        <w:t>.4 Meshing of Ligaments and Soft Tissues</w:t>
      </w:r>
    </w:p>
    <w:p w14:paraId="4A80C14B" w14:textId="77777777" w:rsidR="008F08DD" w:rsidRDefault="00EC2A01">
      <w:pPr>
        <w:spacing w:after="0" w:line="240" w:lineRule="auto"/>
        <w:rPr>
          <w:color w:val="000000"/>
        </w:rPr>
      </w:pPr>
      <w:r>
        <w:rPr>
          <w:color w:val="000000"/>
        </w:rPr>
        <w:t>This section describes the meshing of the ligaments and quadriceps extensor mechanism with 1D spring and fiber-reinforced membrane elements.</w:t>
      </w:r>
    </w:p>
    <w:p w14:paraId="48842EEB" w14:textId="77777777" w:rsidR="008F08DD" w:rsidRDefault="008F08DD">
      <w:pPr>
        <w:spacing w:after="0" w:line="240" w:lineRule="auto"/>
        <w:rPr>
          <w:color w:val="000000"/>
        </w:rPr>
      </w:pPr>
    </w:p>
    <w:p w14:paraId="1208B8FA" w14:textId="77777777" w:rsidR="008F08DD" w:rsidRDefault="00EC2A01">
      <w:pPr>
        <w:spacing w:after="0" w:line="240" w:lineRule="auto"/>
      </w:pPr>
      <w:r>
        <w:rPr>
          <w:color w:val="000000"/>
          <w:u w:val="single"/>
        </w:rPr>
        <w:t>Primary Tool</w:t>
      </w:r>
    </w:p>
    <w:p w14:paraId="73AD0CDC" w14:textId="77777777" w:rsidR="008F08DD" w:rsidRDefault="00EC2A01">
      <w:pPr>
        <w:numPr>
          <w:ilvl w:val="0"/>
          <w:numId w:val="46"/>
        </w:numPr>
        <w:spacing w:after="0" w:line="240" w:lineRule="auto"/>
        <w:rPr>
          <w:color w:val="000000"/>
        </w:rPr>
      </w:pPr>
      <w:r>
        <w:rPr>
          <w:color w:val="000000"/>
        </w:rPr>
        <w:t>Hypermesh (v. 14.0), Altair (Troy, MI, USA)</w:t>
      </w:r>
    </w:p>
    <w:p w14:paraId="50D33D0C" w14:textId="77777777" w:rsidR="008F08DD" w:rsidRDefault="00EC2A01">
      <w:pPr>
        <w:numPr>
          <w:ilvl w:val="0"/>
          <w:numId w:val="46"/>
        </w:numPr>
        <w:spacing w:after="0" w:line="240" w:lineRule="auto"/>
        <w:rPr>
          <w:color w:val="000000"/>
        </w:rPr>
      </w:pPr>
      <w:r>
        <w:rPr>
          <w:color w:val="000000"/>
        </w:rPr>
        <w:t>Matlab, Mathworks (Natick, MA, USA)</w:t>
      </w:r>
    </w:p>
    <w:p w14:paraId="52D9C934" w14:textId="7747F360" w:rsidR="008F08DD" w:rsidRDefault="00EC2A01" w:rsidP="00DC5BD8">
      <w:pPr>
        <w:keepNext/>
        <w:spacing w:after="0" w:line="240" w:lineRule="auto"/>
      </w:pPr>
      <w:r>
        <w:rPr>
          <w:color w:val="000000"/>
          <w:u w:val="single"/>
        </w:rPr>
        <w:lastRenderedPageBreak/>
        <w:t>Inputs</w:t>
      </w:r>
    </w:p>
    <w:p w14:paraId="0808B38D" w14:textId="77777777" w:rsidR="008F08DD" w:rsidRDefault="00EC2A01">
      <w:pPr>
        <w:numPr>
          <w:ilvl w:val="0"/>
          <w:numId w:val="47"/>
        </w:numPr>
        <w:spacing w:after="0" w:line="240" w:lineRule="auto"/>
        <w:rPr>
          <w:color w:val="000000"/>
        </w:rPr>
      </w:pPr>
      <w:r>
        <w:rPr>
          <w:color w:val="000000"/>
        </w:rPr>
        <w:t>Geometry of ligaments and bones (.stl)</w:t>
      </w:r>
    </w:p>
    <w:p w14:paraId="50DCCBAA" w14:textId="77777777" w:rsidR="008F08DD" w:rsidRDefault="00EC2A01">
      <w:pPr>
        <w:spacing w:after="0" w:line="240" w:lineRule="auto"/>
      </w:pPr>
      <w:r>
        <w:rPr>
          <w:color w:val="000000"/>
          <w:u w:val="single"/>
        </w:rPr>
        <w:t>Outputs</w:t>
      </w:r>
    </w:p>
    <w:p w14:paraId="417E0F60" w14:textId="77777777" w:rsidR="008F08DD" w:rsidRDefault="00EC2A01">
      <w:pPr>
        <w:numPr>
          <w:ilvl w:val="0"/>
          <w:numId w:val="45"/>
        </w:numPr>
        <w:spacing w:after="0" w:line="240" w:lineRule="auto"/>
        <w:rPr>
          <w:color w:val="000000"/>
        </w:rPr>
      </w:pPr>
      <w:r>
        <w:rPr>
          <w:color w:val="000000"/>
        </w:rPr>
        <w:t>Finite element mesh in Abaqus format (.inp)</w:t>
      </w:r>
    </w:p>
    <w:p w14:paraId="1C20AED1" w14:textId="77777777" w:rsidR="008F08DD" w:rsidRDefault="008F08DD">
      <w:pPr>
        <w:spacing w:after="0" w:line="240" w:lineRule="auto"/>
      </w:pPr>
    </w:p>
    <w:p w14:paraId="2CDF52B5" w14:textId="77777777" w:rsidR="008F08DD" w:rsidRDefault="00EC2A01">
      <w:pPr>
        <w:pStyle w:val="Heading3"/>
      </w:pPr>
      <w:r>
        <w:t>Meshing</w:t>
      </w:r>
    </w:p>
    <w:p w14:paraId="0B5C8345" w14:textId="3B907693" w:rsidR="00A87AF5" w:rsidRDefault="00EC2A01" w:rsidP="00A87AF5">
      <w:pPr>
        <w:numPr>
          <w:ilvl w:val="0"/>
          <w:numId w:val="32"/>
        </w:numPr>
        <w:spacing w:after="0" w:line="240" w:lineRule="auto"/>
        <w:rPr>
          <w:color w:val="000000"/>
        </w:rPr>
      </w:pPr>
      <w:r>
        <w:rPr>
          <w:color w:val="000000"/>
        </w:rPr>
        <w:t>Development of ligament mesh geometry will be informed using a combination of data sources: (1) 3D representations exported from ScanIP as described above, (</w:t>
      </w:r>
      <w:r w:rsidR="00F73CDA">
        <w:rPr>
          <w:color w:val="000000"/>
        </w:rPr>
        <w:t>2</w:t>
      </w:r>
      <w:r>
        <w:rPr>
          <w:color w:val="000000"/>
        </w:rPr>
        <w:t xml:space="preserve">) and descriptions from literature.  Preference will be given to data source (1) to describe the attachment regions, with information from the literature used to supplement as needed.  </w:t>
      </w:r>
    </w:p>
    <w:p w14:paraId="2C58DFBE" w14:textId="084E575F" w:rsidR="008F08DD" w:rsidRPr="00A87AF5" w:rsidRDefault="00EC2A01" w:rsidP="00A87AF5">
      <w:pPr>
        <w:numPr>
          <w:ilvl w:val="0"/>
          <w:numId w:val="32"/>
        </w:numPr>
        <w:spacing w:after="0" w:line="240" w:lineRule="auto"/>
        <w:rPr>
          <w:color w:val="000000"/>
        </w:rPr>
      </w:pPr>
      <w:r w:rsidRPr="00A87AF5">
        <w:rPr>
          <w:color w:val="000000"/>
        </w:rPr>
        <w:t>The ligament representations of the anterior and posterior cruciate ligaments (ACL, PCL), the medial and lateral collateral ligaments (MCL, LCL), posterior oblique ligament (POL), popliteofibular ligament (PFL), and anterolateral structure (ALS) will be defined using 1D tension-only non-linear spring elements. Representation of the patellar and quadriceps tendons will be defined using fiber reinforced membrane elements</w:t>
      </w:r>
      <w:r w:rsidR="00F73CDA">
        <w:rPr>
          <w:color w:val="000000"/>
        </w:rPr>
        <w:t xml:space="preserve"> (Figure 10)</w:t>
      </w:r>
      <w:r w:rsidRPr="00A87AF5">
        <w:rPr>
          <w:color w:val="000000"/>
        </w:rPr>
        <w:t>.</w:t>
      </w:r>
    </w:p>
    <w:p w14:paraId="35950C89" w14:textId="3021B547" w:rsidR="00A87AF5" w:rsidRDefault="00EC2A01" w:rsidP="00A87AF5">
      <w:pPr>
        <w:numPr>
          <w:ilvl w:val="0"/>
          <w:numId w:val="32"/>
        </w:numPr>
        <w:spacing w:after="0" w:line="240" w:lineRule="auto"/>
        <w:rPr>
          <w:color w:val="000000"/>
        </w:rPr>
      </w:pPr>
      <w:r>
        <w:rPr>
          <w:color w:val="000000"/>
        </w:rPr>
        <w:t>Identification of footprint geometry will be performed in Hypermesh. An appropriate shape (rectangle, ellipse) will be fit to the footprints of the ACL, PCL, MCL, LCL, POL, PCAP, PFL, and ALS when possible. In instances where the ligament is not reliably digitized from the MRI the bounding region will be defined based on literature descriptions of the ligament. These regions will define boundaries of each ligament and inform perturbations made during the calibration phase. Initial ligament geometry is described below along with number of fibers and ligament bundle descriptions (Table 2).</w:t>
      </w:r>
    </w:p>
    <w:p w14:paraId="693FE28B" w14:textId="453C4E4F" w:rsidR="008F08DD" w:rsidRPr="00A87AF5" w:rsidRDefault="00EC2A01" w:rsidP="00A87AF5">
      <w:pPr>
        <w:numPr>
          <w:ilvl w:val="0"/>
          <w:numId w:val="32"/>
        </w:numPr>
        <w:spacing w:after="0" w:line="240" w:lineRule="auto"/>
        <w:rPr>
          <w:color w:val="000000"/>
        </w:rPr>
      </w:pPr>
      <w:r w:rsidRPr="00A87AF5">
        <w:rPr>
          <w:color w:val="000000"/>
        </w:rPr>
        <w:t>For example, the ACL will be represented by 2 bundles (anteromedial and posterolateral) composed of 2 fibers each, resulting in 4 total fibers (Table 2). Each of the 2 fibers representing a bundle will be placed based on anatomical descriptions and within the boundary of the footprint geometry.</w:t>
      </w:r>
    </w:p>
    <w:p w14:paraId="52E2DF43" w14:textId="77777777" w:rsidR="008F08DD" w:rsidRDefault="00EC2A01">
      <w:pPr>
        <w:numPr>
          <w:ilvl w:val="0"/>
          <w:numId w:val="33"/>
        </w:numPr>
        <w:spacing w:after="0" w:line="240" w:lineRule="auto"/>
        <w:rPr>
          <w:color w:val="000000"/>
        </w:rPr>
      </w:pPr>
      <w:r>
        <w:rPr>
          <w:color w:val="000000"/>
        </w:rPr>
        <w:t>Patellar Tendon: The patellar tendon will be represented using a series of reinforced membrane elements. The membrane will be formed by morphing a template mesh onto the 3D representation of the patellar tendon exported from Scan IP.</w:t>
      </w:r>
    </w:p>
    <w:p w14:paraId="649BF557" w14:textId="18343066" w:rsidR="008F08DD" w:rsidRDefault="00EC2A01">
      <w:pPr>
        <w:numPr>
          <w:ilvl w:val="0"/>
          <w:numId w:val="33"/>
        </w:numPr>
        <w:spacing w:after="0" w:line="240" w:lineRule="auto"/>
        <w:rPr>
          <w:color w:val="000000"/>
        </w:rPr>
      </w:pPr>
      <w:r>
        <w:rPr>
          <w:color w:val="000000"/>
        </w:rPr>
        <w:t>Quadriceps Tendon: The quadriceps tendons will be represented using a series of fiber reinforced membrane elements. Four quadriceps tendons will be formed by morphing a template mesh onto the 3D representations of the quadriceps tendons exported from ScanIP. If the muscles are visible in the MRI, they will be digitized to inform the direction and orientation of the quadriceps tendons where appropriate.</w:t>
      </w:r>
    </w:p>
    <w:p w14:paraId="4E1FE8F1" w14:textId="78D1FFBC" w:rsidR="008F08DD" w:rsidRDefault="00EC2A01">
      <w:pPr>
        <w:numPr>
          <w:ilvl w:val="0"/>
          <w:numId w:val="33"/>
        </w:numPr>
        <w:spacing w:after="0" w:line="240" w:lineRule="auto"/>
        <w:rPr>
          <w:color w:val="000000"/>
        </w:rPr>
      </w:pPr>
      <w:r>
        <w:rPr>
          <w:color w:val="000000"/>
        </w:rPr>
        <w:t>As with previous meshing or morphing based on segmented STLs from ScanIP, as a final check the spring and membrane elements will be imported into Hypermesh and overlaid on the segmented STLs to check for proper alignment.</w:t>
      </w:r>
    </w:p>
    <w:p w14:paraId="2B4CB846" w14:textId="77777777" w:rsidR="00811E73" w:rsidRDefault="00811E73" w:rsidP="00811E73">
      <w:pPr>
        <w:spacing w:after="0" w:line="240" w:lineRule="auto"/>
        <w:ind w:left="720"/>
        <w:rPr>
          <w:color w:val="000000"/>
        </w:rPr>
      </w:pPr>
    </w:p>
    <w:p w14:paraId="39383354" w14:textId="58D76934" w:rsidR="00DC5BD8" w:rsidRDefault="00DC5BD8">
      <w:r>
        <w:br w:type="page"/>
      </w:r>
    </w:p>
    <w:p w14:paraId="5AEBE48D" w14:textId="77777777" w:rsidR="008F08DD" w:rsidRDefault="008F08DD">
      <w:pPr>
        <w:spacing w:after="0" w:line="240" w:lineRule="auto"/>
      </w:pPr>
    </w:p>
    <w:p w14:paraId="3C15E5D2" w14:textId="77777777" w:rsidR="008F08DD" w:rsidRDefault="00EC2A01">
      <w:pPr>
        <w:spacing w:after="0" w:line="240" w:lineRule="auto"/>
        <w:jc w:val="center"/>
      </w:pPr>
      <w:r>
        <w:rPr>
          <w:color w:val="000000"/>
        </w:rPr>
        <w:t>Table 2. Description of ligament representation including number of bundles and fibers, and the node and element numbering convention.</w:t>
      </w:r>
    </w:p>
    <w:p w14:paraId="2F1E8DFE" w14:textId="77777777" w:rsidR="008F08DD" w:rsidRDefault="008F08DD">
      <w:pPr>
        <w:spacing w:after="0" w:line="240" w:lineRule="auto"/>
      </w:pPr>
    </w:p>
    <w:tbl>
      <w:tblPr>
        <w:tblStyle w:val="a0"/>
        <w:tblW w:w="9312" w:type="dxa"/>
        <w:tblLayout w:type="fixed"/>
        <w:tblLook w:val="0400" w:firstRow="0" w:lastRow="0" w:firstColumn="0" w:lastColumn="0" w:noHBand="0" w:noVBand="1"/>
      </w:tblPr>
      <w:tblGrid>
        <w:gridCol w:w="1768"/>
        <w:gridCol w:w="997"/>
        <w:gridCol w:w="1363"/>
        <w:gridCol w:w="2448"/>
        <w:gridCol w:w="2736"/>
      </w:tblGrid>
      <w:tr w:rsidR="008F08DD" w14:paraId="333E7CDE" w14:textId="77777777">
        <w:tc>
          <w:tcPr>
            <w:tcW w:w="17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3A27E8" w14:textId="77777777" w:rsidR="008F08DD" w:rsidRDefault="00EC2A01">
            <w:pPr>
              <w:spacing w:after="0" w:line="240" w:lineRule="auto"/>
              <w:jc w:val="center"/>
            </w:pPr>
            <w:r>
              <w:rPr>
                <w:b/>
                <w:color w:val="000000"/>
              </w:rPr>
              <w:t>Ligament Name</w:t>
            </w:r>
          </w:p>
        </w:tc>
        <w:tc>
          <w:tcPr>
            <w:tcW w:w="99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19D8EE" w14:textId="77777777" w:rsidR="008F08DD" w:rsidRDefault="00EC2A01">
            <w:pPr>
              <w:spacing w:after="0" w:line="240" w:lineRule="auto"/>
              <w:jc w:val="center"/>
            </w:pPr>
            <w:r>
              <w:rPr>
                <w:b/>
                <w:color w:val="000000"/>
              </w:rPr>
              <w:t>Bundles</w:t>
            </w:r>
          </w:p>
        </w:tc>
        <w:tc>
          <w:tcPr>
            <w:tcW w:w="1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A400A6" w14:textId="77777777" w:rsidR="008F08DD" w:rsidRDefault="00EC2A01">
            <w:pPr>
              <w:spacing w:after="0" w:line="240" w:lineRule="auto"/>
              <w:jc w:val="center"/>
            </w:pPr>
            <w:r>
              <w:rPr>
                <w:b/>
                <w:color w:val="000000"/>
              </w:rPr>
              <w:t>Total Fibers</w:t>
            </w:r>
          </w:p>
        </w:tc>
        <w:tc>
          <w:tcPr>
            <w:tcW w:w="2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B9A025" w14:textId="77777777" w:rsidR="008F08DD" w:rsidRDefault="00EC2A01">
            <w:pPr>
              <w:spacing w:after="0" w:line="240" w:lineRule="auto"/>
              <w:jc w:val="center"/>
            </w:pPr>
            <w:r>
              <w:rPr>
                <w:b/>
                <w:color w:val="000000"/>
              </w:rPr>
              <w:t>Starting Node Number</w:t>
            </w:r>
          </w:p>
        </w:tc>
        <w:tc>
          <w:tcPr>
            <w:tcW w:w="2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417BFD" w14:textId="77777777" w:rsidR="008F08DD" w:rsidRDefault="00EC2A01">
            <w:pPr>
              <w:spacing w:after="0" w:line="240" w:lineRule="auto"/>
              <w:jc w:val="center"/>
            </w:pPr>
            <w:r>
              <w:rPr>
                <w:b/>
                <w:color w:val="000000"/>
              </w:rPr>
              <w:t>Starting Element Number</w:t>
            </w:r>
          </w:p>
        </w:tc>
      </w:tr>
      <w:tr w:rsidR="008F08DD" w14:paraId="6FDF5196" w14:textId="77777777">
        <w:tc>
          <w:tcPr>
            <w:tcW w:w="17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490FF6" w14:textId="77777777" w:rsidR="008F08DD" w:rsidRDefault="00EC2A01">
            <w:pPr>
              <w:spacing w:after="0" w:line="240" w:lineRule="auto"/>
              <w:jc w:val="center"/>
            </w:pPr>
            <w:r>
              <w:rPr>
                <w:color w:val="000000"/>
              </w:rPr>
              <w:t>ACL</w:t>
            </w:r>
          </w:p>
        </w:tc>
        <w:tc>
          <w:tcPr>
            <w:tcW w:w="99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F63CDD" w14:textId="77777777" w:rsidR="008F08DD" w:rsidRDefault="00EC2A01">
            <w:pPr>
              <w:spacing w:after="0" w:line="240" w:lineRule="auto"/>
              <w:jc w:val="center"/>
            </w:pPr>
            <w:r>
              <w:rPr>
                <w:color w:val="000000"/>
              </w:rPr>
              <w:t>2</w:t>
            </w:r>
          </w:p>
        </w:tc>
        <w:tc>
          <w:tcPr>
            <w:tcW w:w="1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89C4B9" w14:textId="77777777" w:rsidR="008F08DD" w:rsidRDefault="00EC2A01">
            <w:pPr>
              <w:spacing w:after="0" w:line="240" w:lineRule="auto"/>
              <w:jc w:val="center"/>
            </w:pPr>
            <w:r>
              <w:rPr>
                <w:color w:val="000000"/>
              </w:rPr>
              <w:t>4</w:t>
            </w:r>
          </w:p>
        </w:tc>
        <w:tc>
          <w:tcPr>
            <w:tcW w:w="2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D4CD043" w14:textId="77777777" w:rsidR="008F08DD" w:rsidRDefault="00EC2A01">
            <w:pPr>
              <w:spacing w:after="0" w:line="240" w:lineRule="auto"/>
              <w:jc w:val="center"/>
            </w:pPr>
            <w:r>
              <w:rPr>
                <w:color w:val="000000"/>
              </w:rPr>
              <w:t>2400</w:t>
            </w:r>
          </w:p>
        </w:tc>
        <w:tc>
          <w:tcPr>
            <w:tcW w:w="2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DE7947" w14:textId="77777777" w:rsidR="008F08DD" w:rsidRDefault="00EC2A01">
            <w:pPr>
              <w:spacing w:after="0" w:line="240" w:lineRule="auto"/>
              <w:jc w:val="center"/>
            </w:pPr>
            <w:r>
              <w:rPr>
                <w:color w:val="000000"/>
              </w:rPr>
              <w:t>20000</w:t>
            </w:r>
          </w:p>
        </w:tc>
      </w:tr>
      <w:tr w:rsidR="008F08DD" w14:paraId="4BD78D31" w14:textId="77777777">
        <w:tc>
          <w:tcPr>
            <w:tcW w:w="17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49DB8E" w14:textId="77777777" w:rsidR="008F08DD" w:rsidRDefault="00EC2A01">
            <w:pPr>
              <w:spacing w:after="0" w:line="240" w:lineRule="auto"/>
              <w:jc w:val="center"/>
            </w:pPr>
            <w:r>
              <w:rPr>
                <w:color w:val="000000"/>
              </w:rPr>
              <w:t>PCL</w:t>
            </w:r>
          </w:p>
        </w:tc>
        <w:tc>
          <w:tcPr>
            <w:tcW w:w="99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78BE5C" w14:textId="77777777" w:rsidR="008F08DD" w:rsidRDefault="00EC2A01">
            <w:pPr>
              <w:spacing w:after="0" w:line="240" w:lineRule="auto"/>
              <w:jc w:val="center"/>
            </w:pPr>
            <w:r>
              <w:rPr>
                <w:color w:val="000000"/>
              </w:rPr>
              <w:t>2</w:t>
            </w:r>
          </w:p>
        </w:tc>
        <w:tc>
          <w:tcPr>
            <w:tcW w:w="1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2BBF36" w14:textId="77777777" w:rsidR="008F08DD" w:rsidRDefault="00EC2A01">
            <w:pPr>
              <w:spacing w:after="0" w:line="240" w:lineRule="auto"/>
              <w:jc w:val="center"/>
            </w:pPr>
            <w:r>
              <w:rPr>
                <w:color w:val="000000"/>
              </w:rPr>
              <w:t>4</w:t>
            </w:r>
          </w:p>
        </w:tc>
        <w:tc>
          <w:tcPr>
            <w:tcW w:w="2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537B1F" w14:textId="77777777" w:rsidR="008F08DD" w:rsidRDefault="00EC2A01">
            <w:pPr>
              <w:spacing w:after="0" w:line="240" w:lineRule="auto"/>
              <w:jc w:val="center"/>
            </w:pPr>
            <w:r>
              <w:rPr>
                <w:color w:val="000000"/>
              </w:rPr>
              <w:t>7400</w:t>
            </w:r>
          </w:p>
        </w:tc>
        <w:tc>
          <w:tcPr>
            <w:tcW w:w="2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A71B84" w14:textId="77777777" w:rsidR="008F08DD" w:rsidRDefault="00EC2A01">
            <w:pPr>
              <w:spacing w:after="0" w:line="240" w:lineRule="auto"/>
              <w:jc w:val="center"/>
            </w:pPr>
            <w:r>
              <w:rPr>
                <w:color w:val="000000"/>
              </w:rPr>
              <w:t>70000</w:t>
            </w:r>
          </w:p>
        </w:tc>
      </w:tr>
      <w:tr w:rsidR="008F08DD" w14:paraId="34B7365A" w14:textId="77777777">
        <w:tc>
          <w:tcPr>
            <w:tcW w:w="17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505C68" w14:textId="77777777" w:rsidR="008F08DD" w:rsidRDefault="00EC2A01">
            <w:pPr>
              <w:spacing w:after="0" w:line="240" w:lineRule="auto"/>
              <w:jc w:val="center"/>
            </w:pPr>
            <w:r>
              <w:rPr>
                <w:color w:val="000000"/>
              </w:rPr>
              <w:t>MCL</w:t>
            </w:r>
          </w:p>
        </w:tc>
        <w:tc>
          <w:tcPr>
            <w:tcW w:w="99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F5BFD2" w14:textId="77777777" w:rsidR="008F08DD" w:rsidRDefault="00EC2A01">
            <w:pPr>
              <w:spacing w:after="0" w:line="240" w:lineRule="auto"/>
              <w:jc w:val="center"/>
            </w:pPr>
            <w:r>
              <w:rPr>
                <w:color w:val="000000"/>
              </w:rPr>
              <w:t>2</w:t>
            </w:r>
          </w:p>
        </w:tc>
        <w:tc>
          <w:tcPr>
            <w:tcW w:w="1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CCC469" w14:textId="77777777" w:rsidR="008F08DD" w:rsidRDefault="00EC2A01">
            <w:pPr>
              <w:spacing w:after="0" w:line="240" w:lineRule="auto"/>
              <w:jc w:val="center"/>
            </w:pPr>
            <w:r>
              <w:rPr>
                <w:color w:val="000000"/>
              </w:rPr>
              <w:t>6</w:t>
            </w:r>
          </w:p>
        </w:tc>
        <w:tc>
          <w:tcPr>
            <w:tcW w:w="2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97EA48" w14:textId="77777777" w:rsidR="008F08DD" w:rsidRDefault="00EC2A01">
            <w:pPr>
              <w:spacing w:after="0" w:line="240" w:lineRule="auto"/>
              <w:jc w:val="center"/>
            </w:pPr>
            <w:r>
              <w:rPr>
                <w:color w:val="000000"/>
              </w:rPr>
              <w:t>5400</w:t>
            </w:r>
          </w:p>
        </w:tc>
        <w:tc>
          <w:tcPr>
            <w:tcW w:w="2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0382A1" w14:textId="77777777" w:rsidR="008F08DD" w:rsidRDefault="00EC2A01">
            <w:pPr>
              <w:spacing w:after="0" w:line="240" w:lineRule="auto"/>
              <w:jc w:val="center"/>
            </w:pPr>
            <w:r>
              <w:rPr>
                <w:color w:val="000000"/>
              </w:rPr>
              <w:t>50000</w:t>
            </w:r>
          </w:p>
        </w:tc>
      </w:tr>
      <w:tr w:rsidR="008F08DD" w14:paraId="470FA89E" w14:textId="77777777">
        <w:tc>
          <w:tcPr>
            <w:tcW w:w="17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ACE8B1" w14:textId="77777777" w:rsidR="008F08DD" w:rsidRDefault="00EC2A01">
            <w:pPr>
              <w:spacing w:after="0" w:line="240" w:lineRule="auto"/>
              <w:jc w:val="center"/>
            </w:pPr>
            <w:r>
              <w:rPr>
                <w:color w:val="000000"/>
              </w:rPr>
              <w:t>POL</w:t>
            </w:r>
          </w:p>
        </w:tc>
        <w:tc>
          <w:tcPr>
            <w:tcW w:w="99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67D1E0" w14:textId="77777777" w:rsidR="008F08DD" w:rsidRDefault="00EC2A01">
            <w:pPr>
              <w:spacing w:after="0" w:line="240" w:lineRule="auto"/>
              <w:jc w:val="center"/>
            </w:pPr>
            <w:r>
              <w:rPr>
                <w:color w:val="000000"/>
              </w:rPr>
              <w:t>1</w:t>
            </w:r>
          </w:p>
        </w:tc>
        <w:tc>
          <w:tcPr>
            <w:tcW w:w="1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EB56B7" w14:textId="77777777" w:rsidR="008F08DD" w:rsidRDefault="00EC2A01">
            <w:pPr>
              <w:spacing w:after="0" w:line="240" w:lineRule="auto"/>
              <w:jc w:val="center"/>
            </w:pPr>
            <w:r>
              <w:rPr>
                <w:color w:val="000000"/>
              </w:rPr>
              <w:t>2</w:t>
            </w:r>
          </w:p>
        </w:tc>
        <w:tc>
          <w:tcPr>
            <w:tcW w:w="2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6A8A3E" w14:textId="77777777" w:rsidR="008F08DD" w:rsidRDefault="00EC2A01">
            <w:pPr>
              <w:spacing w:after="0" w:line="240" w:lineRule="auto"/>
              <w:jc w:val="center"/>
            </w:pPr>
            <w:r>
              <w:rPr>
                <w:color w:val="000000"/>
              </w:rPr>
              <w:t>5412</w:t>
            </w:r>
          </w:p>
        </w:tc>
        <w:tc>
          <w:tcPr>
            <w:tcW w:w="2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46253F" w14:textId="77777777" w:rsidR="008F08DD" w:rsidRDefault="00EC2A01">
            <w:pPr>
              <w:spacing w:after="0" w:line="240" w:lineRule="auto"/>
              <w:jc w:val="center"/>
            </w:pPr>
            <w:r>
              <w:rPr>
                <w:color w:val="000000"/>
              </w:rPr>
              <w:t>50012</w:t>
            </w:r>
          </w:p>
        </w:tc>
      </w:tr>
      <w:tr w:rsidR="008F08DD" w14:paraId="0ADA1607" w14:textId="77777777">
        <w:tc>
          <w:tcPr>
            <w:tcW w:w="17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C4A138" w14:textId="77777777" w:rsidR="008F08DD" w:rsidRDefault="00EC2A01">
            <w:pPr>
              <w:spacing w:after="0" w:line="240" w:lineRule="auto"/>
              <w:jc w:val="center"/>
            </w:pPr>
            <w:r>
              <w:rPr>
                <w:color w:val="000000"/>
              </w:rPr>
              <w:t>LCL</w:t>
            </w:r>
          </w:p>
        </w:tc>
        <w:tc>
          <w:tcPr>
            <w:tcW w:w="99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869C9CC" w14:textId="77777777" w:rsidR="008F08DD" w:rsidRDefault="00EC2A01">
            <w:pPr>
              <w:spacing w:after="0" w:line="240" w:lineRule="auto"/>
              <w:jc w:val="center"/>
            </w:pPr>
            <w:r>
              <w:rPr>
                <w:color w:val="000000"/>
              </w:rPr>
              <w:t>1</w:t>
            </w:r>
          </w:p>
        </w:tc>
        <w:tc>
          <w:tcPr>
            <w:tcW w:w="1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6F5287" w14:textId="77777777" w:rsidR="008F08DD" w:rsidRDefault="00EC2A01">
            <w:pPr>
              <w:spacing w:after="0" w:line="240" w:lineRule="auto"/>
              <w:jc w:val="center"/>
            </w:pPr>
            <w:r>
              <w:rPr>
                <w:color w:val="000000"/>
              </w:rPr>
              <w:t>3</w:t>
            </w:r>
          </w:p>
        </w:tc>
        <w:tc>
          <w:tcPr>
            <w:tcW w:w="2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BDE075" w14:textId="77777777" w:rsidR="008F08DD" w:rsidRDefault="00EC2A01">
            <w:pPr>
              <w:spacing w:after="0" w:line="240" w:lineRule="auto"/>
              <w:jc w:val="center"/>
            </w:pPr>
            <w:r>
              <w:rPr>
                <w:color w:val="000000"/>
              </w:rPr>
              <w:t>4400</w:t>
            </w:r>
          </w:p>
        </w:tc>
        <w:tc>
          <w:tcPr>
            <w:tcW w:w="2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58B30E" w14:textId="77777777" w:rsidR="008F08DD" w:rsidRDefault="00EC2A01">
            <w:pPr>
              <w:spacing w:after="0" w:line="240" w:lineRule="auto"/>
              <w:jc w:val="center"/>
            </w:pPr>
            <w:r>
              <w:rPr>
                <w:color w:val="000000"/>
              </w:rPr>
              <w:t>40000</w:t>
            </w:r>
          </w:p>
        </w:tc>
      </w:tr>
      <w:tr w:rsidR="008F08DD" w14:paraId="55B37A4F" w14:textId="77777777">
        <w:tc>
          <w:tcPr>
            <w:tcW w:w="17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8BBA45" w14:textId="77777777" w:rsidR="008F08DD" w:rsidRDefault="00EC2A01">
            <w:pPr>
              <w:spacing w:after="0" w:line="240" w:lineRule="auto"/>
              <w:jc w:val="center"/>
            </w:pPr>
            <w:r>
              <w:rPr>
                <w:color w:val="000000"/>
              </w:rPr>
              <w:t>ALS</w:t>
            </w:r>
          </w:p>
        </w:tc>
        <w:tc>
          <w:tcPr>
            <w:tcW w:w="99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75DDF4" w14:textId="77777777" w:rsidR="008F08DD" w:rsidRDefault="00EC2A01">
            <w:pPr>
              <w:spacing w:after="0" w:line="240" w:lineRule="auto"/>
              <w:jc w:val="center"/>
            </w:pPr>
            <w:r>
              <w:rPr>
                <w:color w:val="000000"/>
              </w:rPr>
              <w:t>1</w:t>
            </w:r>
          </w:p>
        </w:tc>
        <w:tc>
          <w:tcPr>
            <w:tcW w:w="1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D0C144" w14:textId="77777777" w:rsidR="008F08DD" w:rsidRDefault="00EC2A01">
            <w:pPr>
              <w:spacing w:after="0" w:line="240" w:lineRule="auto"/>
              <w:jc w:val="center"/>
            </w:pPr>
            <w:r>
              <w:rPr>
                <w:color w:val="000000"/>
              </w:rPr>
              <w:t>3</w:t>
            </w:r>
          </w:p>
        </w:tc>
        <w:tc>
          <w:tcPr>
            <w:tcW w:w="2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932F8F" w14:textId="77777777" w:rsidR="008F08DD" w:rsidRDefault="00EC2A01">
            <w:pPr>
              <w:spacing w:after="0" w:line="240" w:lineRule="auto"/>
              <w:jc w:val="center"/>
            </w:pPr>
            <w:r>
              <w:rPr>
                <w:color w:val="000000"/>
              </w:rPr>
              <w:t>3400</w:t>
            </w:r>
          </w:p>
        </w:tc>
        <w:tc>
          <w:tcPr>
            <w:tcW w:w="2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946355" w14:textId="77777777" w:rsidR="008F08DD" w:rsidRDefault="00EC2A01">
            <w:pPr>
              <w:spacing w:after="0" w:line="240" w:lineRule="auto"/>
              <w:jc w:val="center"/>
            </w:pPr>
            <w:r>
              <w:rPr>
                <w:color w:val="000000"/>
              </w:rPr>
              <w:t>30000</w:t>
            </w:r>
          </w:p>
        </w:tc>
      </w:tr>
      <w:tr w:rsidR="008F08DD" w14:paraId="1661611A" w14:textId="77777777">
        <w:tc>
          <w:tcPr>
            <w:tcW w:w="17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681F02" w14:textId="77777777" w:rsidR="008F08DD" w:rsidRDefault="00EC2A01">
            <w:pPr>
              <w:spacing w:after="0" w:line="240" w:lineRule="auto"/>
              <w:jc w:val="center"/>
            </w:pPr>
            <w:r>
              <w:rPr>
                <w:color w:val="000000"/>
              </w:rPr>
              <w:t>PFL</w:t>
            </w:r>
          </w:p>
        </w:tc>
        <w:tc>
          <w:tcPr>
            <w:tcW w:w="99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7A88A8" w14:textId="77777777" w:rsidR="008F08DD" w:rsidRDefault="00EC2A01">
            <w:pPr>
              <w:spacing w:after="0" w:line="240" w:lineRule="auto"/>
              <w:jc w:val="center"/>
            </w:pPr>
            <w:r>
              <w:rPr>
                <w:color w:val="000000"/>
              </w:rPr>
              <w:t>1</w:t>
            </w:r>
          </w:p>
        </w:tc>
        <w:tc>
          <w:tcPr>
            <w:tcW w:w="1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D99BAD" w14:textId="77777777" w:rsidR="008F08DD" w:rsidRDefault="00EC2A01">
            <w:pPr>
              <w:spacing w:after="0" w:line="240" w:lineRule="auto"/>
              <w:jc w:val="center"/>
            </w:pPr>
            <w:r>
              <w:rPr>
                <w:color w:val="000000"/>
              </w:rPr>
              <w:t>3</w:t>
            </w:r>
          </w:p>
        </w:tc>
        <w:tc>
          <w:tcPr>
            <w:tcW w:w="2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36256B" w14:textId="77777777" w:rsidR="008F08DD" w:rsidRDefault="00EC2A01">
            <w:pPr>
              <w:spacing w:after="0" w:line="240" w:lineRule="auto"/>
              <w:jc w:val="center"/>
            </w:pPr>
            <w:r>
              <w:rPr>
                <w:color w:val="000000"/>
              </w:rPr>
              <w:t>8400</w:t>
            </w:r>
          </w:p>
        </w:tc>
        <w:tc>
          <w:tcPr>
            <w:tcW w:w="2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467773" w14:textId="77777777" w:rsidR="008F08DD" w:rsidRDefault="00EC2A01">
            <w:pPr>
              <w:spacing w:after="0" w:line="240" w:lineRule="auto"/>
              <w:jc w:val="center"/>
            </w:pPr>
            <w:r>
              <w:rPr>
                <w:color w:val="000000"/>
              </w:rPr>
              <w:t>80000</w:t>
            </w:r>
          </w:p>
        </w:tc>
      </w:tr>
      <w:tr w:rsidR="008F08DD" w14:paraId="7CC24999" w14:textId="77777777">
        <w:tc>
          <w:tcPr>
            <w:tcW w:w="17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D6F29F" w14:textId="77777777" w:rsidR="008F08DD" w:rsidRDefault="00EC2A01">
            <w:pPr>
              <w:spacing w:after="0" w:line="240" w:lineRule="auto"/>
              <w:jc w:val="center"/>
            </w:pPr>
            <w:r>
              <w:rPr>
                <w:color w:val="000000"/>
              </w:rPr>
              <w:t>PCAP</w:t>
            </w:r>
          </w:p>
        </w:tc>
        <w:tc>
          <w:tcPr>
            <w:tcW w:w="99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267EE0" w14:textId="77777777" w:rsidR="008F08DD" w:rsidRDefault="00EC2A01">
            <w:pPr>
              <w:spacing w:after="0" w:line="240" w:lineRule="auto"/>
              <w:jc w:val="center"/>
            </w:pPr>
            <w:r>
              <w:rPr>
                <w:color w:val="000000"/>
              </w:rPr>
              <w:t>2</w:t>
            </w:r>
          </w:p>
        </w:tc>
        <w:tc>
          <w:tcPr>
            <w:tcW w:w="1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DE2B4B" w14:textId="77777777" w:rsidR="008F08DD" w:rsidRDefault="00EC2A01">
            <w:pPr>
              <w:spacing w:after="0" w:line="240" w:lineRule="auto"/>
              <w:jc w:val="center"/>
            </w:pPr>
            <w:r>
              <w:rPr>
                <w:color w:val="000000"/>
              </w:rPr>
              <w:t>8</w:t>
            </w:r>
          </w:p>
        </w:tc>
        <w:tc>
          <w:tcPr>
            <w:tcW w:w="24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2FC6DE" w14:textId="77777777" w:rsidR="008F08DD" w:rsidRDefault="00EC2A01">
            <w:pPr>
              <w:spacing w:after="0" w:line="240" w:lineRule="auto"/>
              <w:jc w:val="center"/>
            </w:pPr>
            <w:r>
              <w:rPr>
                <w:color w:val="000000"/>
              </w:rPr>
              <w:t>6400</w:t>
            </w:r>
          </w:p>
        </w:tc>
        <w:tc>
          <w:tcPr>
            <w:tcW w:w="2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ED1EC5" w14:textId="77777777" w:rsidR="008F08DD" w:rsidRDefault="00EC2A01">
            <w:pPr>
              <w:spacing w:after="0" w:line="240" w:lineRule="auto"/>
              <w:jc w:val="center"/>
            </w:pPr>
            <w:r>
              <w:rPr>
                <w:color w:val="000000"/>
              </w:rPr>
              <w:t>60000</w:t>
            </w:r>
          </w:p>
        </w:tc>
      </w:tr>
    </w:tbl>
    <w:p w14:paraId="448E7136" w14:textId="77777777" w:rsidR="008F08DD" w:rsidRDefault="008F08DD">
      <w:pPr>
        <w:spacing w:after="0" w:line="240" w:lineRule="auto"/>
      </w:pPr>
    </w:p>
    <w:p w14:paraId="7FCDD60B" w14:textId="77777777" w:rsidR="00183DF0" w:rsidRDefault="00183DF0" w:rsidP="00183DF0">
      <w:pPr>
        <w:spacing w:after="0" w:line="240" w:lineRule="auto"/>
      </w:pPr>
    </w:p>
    <w:p w14:paraId="16994E3F" w14:textId="77777777" w:rsidR="00183DF0" w:rsidRPr="00FF2738" w:rsidRDefault="00183DF0" w:rsidP="00183DF0">
      <w:pPr>
        <w:spacing w:after="0" w:line="240" w:lineRule="auto"/>
        <w:jc w:val="center"/>
      </w:pPr>
      <w:r w:rsidRPr="00FF2738">
        <w:rPr>
          <w:noProof/>
        </w:rPr>
        <w:drawing>
          <wp:inline distT="0" distB="0" distL="0" distR="0" wp14:anchorId="125B903F" wp14:editId="5DB96DB1">
            <wp:extent cx="1821731" cy="3657600"/>
            <wp:effectExtent l="0" t="0" r="7620" b="0"/>
            <wp:docPr id="24" name="Picture 24" descr="C:\Users\Donald\Desktop\ResearchData\KneeHub\Images\BackKne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onald\Desktop\ResearchData\KneeHub\Images\BackKnee.tif"/>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821731" cy="3657600"/>
                    </a:xfrm>
                    <a:prstGeom prst="rect">
                      <a:avLst/>
                    </a:prstGeom>
                    <a:noFill/>
                    <a:ln>
                      <a:noFill/>
                    </a:ln>
                  </pic:spPr>
                </pic:pic>
              </a:graphicData>
            </a:graphic>
          </wp:inline>
        </w:drawing>
      </w:r>
      <w:r>
        <w:t xml:space="preserve"> </w:t>
      </w:r>
      <w:r w:rsidRPr="00FF2738">
        <w:rPr>
          <w:noProof/>
        </w:rPr>
        <w:drawing>
          <wp:inline distT="0" distB="0" distL="0" distR="0" wp14:anchorId="2DB210F8" wp14:editId="2341C2A0">
            <wp:extent cx="1939750" cy="3657600"/>
            <wp:effectExtent l="0" t="0" r="3810" b="0"/>
            <wp:docPr id="25" name="Picture 25" descr="C:\Users\Donald\Desktop\ResearchData\KneeHub\Images\LattKne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onald\Desktop\ResearchData\KneeHub\Images\LattKnee.tif"/>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39750" cy="3657600"/>
                    </a:xfrm>
                    <a:prstGeom prst="rect">
                      <a:avLst/>
                    </a:prstGeom>
                    <a:noFill/>
                    <a:ln>
                      <a:noFill/>
                    </a:ln>
                  </pic:spPr>
                </pic:pic>
              </a:graphicData>
            </a:graphic>
          </wp:inline>
        </w:drawing>
      </w:r>
      <w:r w:rsidRPr="00FF2738">
        <w:rPr>
          <w:noProof/>
        </w:rPr>
        <w:drawing>
          <wp:inline distT="0" distB="0" distL="0" distR="0" wp14:anchorId="2CD4475F" wp14:editId="66C2D9C8">
            <wp:extent cx="1969455" cy="3657600"/>
            <wp:effectExtent l="0" t="0" r="0" b="0"/>
            <wp:docPr id="26" name="Picture 26" descr="C:\Users\Donald\Desktop\ResearchData\KneeHub\Images\FrontKne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onald\Desktop\ResearchData\KneeHub\Images\FrontKnee.tif"/>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969455" cy="3657600"/>
                    </a:xfrm>
                    <a:prstGeom prst="rect">
                      <a:avLst/>
                    </a:prstGeom>
                    <a:noFill/>
                    <a:ln>
                      <a:noFill/>
                    </a:ln>
                  </pic:spPr>
                </pic:pic>
              </a:graphicData>
            </a:graphic>
          </wp:inline>
        </w:drawing>
      </w:r>
    </w:p>
    <w:p w14:paraId="1597C10D" w14:textId="77777777" w:rsidR="008F08DD" w:rsidRPr="00FF2738" w:rsidRDefault="008F08DD">
      <w:pPr>
        <w:spacing w:after="0" w:line="240" w:lineRule="auto"/>
      </w:pPr>
    </w:p>
    <w:p w14:paraId="1C0406CB" w14:textId="4B262818" w:rsidR="008F08DD" w:rsidRDefault="00EC2A01" w:rsidP="00FF2738">
      <w:pPr>
        <w:spacing w:after="0" w:line="240" w:lineRule="auto"/>
        <w:jc w:val="center"/>
      </w:pPr>
      <w:r w:rsidRPr="00FF2738">
        <w:t>F</w:t>
      </w:r>
      <w:r w:rsidRPr="00FF2738">
        <w:rPr>
          <w:color w:val="000000"/>
        </w:rPr>
        <w:t>igure 1</w:t>
      </w:r>
      <w:r w:rsidR="00F73CDA">
        <w:rPr>
          <w:color w:val="000000"/>
        </w:rPr>
        <w:t>0</w:t>
      </w:r>
      <w:r w:rsidRPr="00FF2738">
        <w:rPr>
          <w:color w:val="000000"/>
        </w:rPr>
        <w:t xml:space="preserve">.  Mesh of </w:t>
      </w:r>
      <w:r w:rsidR="00FF2738">
        <w:rPr>
          <w:color w:val="000000"/>
        </w:rPr>
        <w:t xml:space="preserve">bone, cartilage, and ligament </w:t>
      </w:r>
      <w:r w:rsidRPr="00FF2738">
        <w:rPr>
          <w:color w:val="000000"/>
        </w:rPr>
        <w:t>structures for a representative subject.</w:t>
      </w:r>
    </w:p>
    <w:p w14:paraId="1A13F41D" w14:textId="26ABEE4F" w:rsidR="00EC4FC0" w:rsidRDefault="00EC4FC0">
      <w:pPr>
        <w:spacing w:after="0" w:line="240" w:lineRule="auto"/>
      </w:pPr>
    </w:p>
    <w:p w14:paraId="45350EA3" w14:textId="0F2489AC" w:rsidR="008F08DD" w:rsidRDefault="00F73CDA" w:rsidP="00B52D1C">
      <w:pPr>
        <w:spacing w:after="0" w:line="240" w:lineRule="auto"/>
        <w:rPr>
          <w:b/>
          <w:sz w:val="48"/>
          <w:szCs w:val="48"/>
        </w:rPr>
      </w:pPr>
      <w:r>
        <w:rPr>
          <w:b/>
          <w:color w:val="000000"/>
          <w:sz w:val="28"/>
          <w:szCs w:val="28"/>
        </w:rPr>
        <w:t>4</w:t>
      </w:r>
      <w:r w:rsidR="00EC2A01">
        <w:rPr>
          <w:b/>
          <w:color w:val="000000"/>
          <w:sz w:val="28"/>
          <w:szCs w:val="28"/>
        </w:rPr>
        <w:t>. Creation of Coordinate Systems</w:t>
      </w:r>
    </w:p>
    <w:p w14:paraId="1F7F4D79" w14:textId="77777777" w:rsidR="008F08DD" w:rsidRDefault="008F08DD">
      <w:pPr>
        <w:spacing w:after="0" w:line="240" w:lineRule="auto"/>
      </w:pPr>
    </w:p>
    <w:p w14:paraId="71CBDD0B" w14:textId="423B31EF" w:rsidR="008F08DD" w:rsidRDefault="00F73CDA">
      <w:pPr>
        <w:spacing w:after="0" w:line="240" w:lineRule="auto"/>
        <w:rPr>
          <w:b/>
          <w:sz w:val="36"/>
          <w:szCs w:val="36"/>
        </w:rPr>
      </w:pPr>
      <w:r>
        <w:rPr>
          <w:color w:val="000000"/>
          <w:u w:val="single"/>
        </w:rPr>
        <w:t>4</w:t>
      </w:r>
      <w:r w:rsidR="00EC2A01">
        <w:rPr>
          <w:color w:val="000000"/>
          <w:u w:val="single"/>
        </w:rPr>
        <w:t>.1 Objective</w:t>
      </w:r>
    </w:p>
    <w:p w14:paraId="34EBD0C7" w14:textId="77777777" w:rsidR="008F08DD" w:rsidRDefault="00EC2A01">
      <w:pPr>
        <w:spacing w:after="0" w:line="240" w:lineRule="auto"/>
      </w:pPr>
      <w:r>
        <w:rPr>
          <w:color w:val="000000"/>
        </w:rPr>
        <w:t>This section creates local coordinate systems for each of the bony structures. The coordinate systems are based on anatomical landmarks.  Subsequent reporting of tibiofemoral and patellofemoral coordinate kinematics will be described relative to these coordinate systems.</w:t>
      </w:r>
    </w:p>
    <w:p w14:paraId="21900F65" w14:textId="77777777" w:rsidR="00EC4FC0" w:rsidRDefault="00EC4FC0">
      <w:pPr>
        <w:spacing w:after="0" w:line="240" w:lineRule="auto"/>
        <w:rPr>
          <w:color w:val="000000"/>
          <w:u w:val="single"/>
        </w:rPr>
      </w:pPr>
    </w:p>
    <w:p w14:paraId="250FF32E" w14:textId="0D556F00" w:rsidR="008F08DD" w:rsidRDefault="00EC2A01">
      <w:pPr>
        <w:spacing w:after="0" w:line="240" w:lineRule="auto"/>
      </w:pPr>
      <w:r>
        <w:rPr>
          <w:color w:val="000000"/>
          <w:u w:val="single"/>
        </w:rPr>
        <w:t>Primary Tool</w:t>
      </w:r>
    </w:p>
    <w:p w14:paraId="6FF0F729" w14:textId="77777777" w:rsidR="008F08DD" w:rsidRDefault="00EC2A01">
      <w:pPr>
        <w:numPr>
          <w:ilvl w:val="0"/>
          <w:numId w:val="34"/>
        </w:numPr>
        <w:spacing w:after="0" w:line="240" w:lineRule="auto"/>
        <w:rPr>
          <w:color w:val="000000"/>
        </w:rPr>
      </w:pPr>
      <w:r>
        <w:rPr>
          <w:color w:val="000000"/>
        </w:rPr>
        <w:t>Hypermesh (v. 14.0), Altair (Troy, MI, USA)</w:t>
      </w:r>
    </w:p>
    <w:p w14:paraId="0A46DCBB" w14:textId="77777777" w:rsidR="008F08DD" w:rsidRDefault="00EC2A01">
      <w:pPr>
        <w:numPr>
          <w:ilvl w:val="0"/>
          <w:numId w:val="34"/>
        </w:numPr>
        <w:spacing w:after="0" w:line="240" w:lineRule="auto"/>
        <w:rPr>
          <w:color w:val="000000"/>
        </w:rPr>
      </w:pPr>
      <w:r>
        <w:rPr>
          <w:color w:val="000000"/>
        </w:rPr>
        <w:t>Matlab, Mathworks (Natick, MA, USA)</w:t>
      </w:r>
    </w:p>
    <w:p w14:paraId="5B8E96B9" w14:textId="77777777" w:rsidR="008F08DD" w:rsidRDefault="00EC2A01">
      <w:pPr>
        <w:spacing w:after="0" w:line="240" w:lineRule="auto"/>
      </w:pPr>
      <w:r>
        <w:rPr>
          <w:color w:val="000000"/>
          <w:u w:val="single"/>
        </w:rPr>
        <w:t>Inputs</w:t>
      </w:r>
    </w:p>
    <w:p w14:paraId="0839182B" w14:textId="77777777" w:rsidR="008F08DD" w:rsidRDefault="00EC2A01">
      <w:pPr>
        <w:numPr>
          <w:ilvl w:val="0"/>
          <w:numId w:val="36"/>
        </w:numPr>
        <w:spacing w:after="0" w:line="240" w:lineRule="auto"/>
        <w:rPr>
          <w:color w:val="000000"/>
        </w:rPr>
      </w:pPr>
      <w:r>
        <w:rPr>
          <w:color w:val="000000"/>
        </w:rPr>
        <w:t>Geometry of bone (.stl)</w:t>
      </w:r>
    </w:p>
    <w:p w14:paraId="1160DEC0" w14:textId="77777777" w:rsidR="008F08DD" w:rsidRDefault="00EC2A01">
      <w:pPr>
        <w:spacing w:after="0" w:line="240" w:lineRule="auto"/>
      </w:pPr>
      <w:r>
        <w:rPr>
          <w:color w:val="000000"/>
          <w:u w:val="single"/>
        </w:rPr>
        <w:t>Outputs</w:t>
      </w:r>
    </w:p>
    <w:p w14:paraId="4C4E16E9" w14:textId="2CE2148F" w:rsidR="008F08DD" w:rsidRDefault="00EC2A01">
      <w:pPr>
        <w:numPr>
          <w:ilvl w:val="0"/>
          <w:numId w:val="38"/>
        </w:numPr>
        <w:spacing w:after="0" w:line="240" w:lineRule="auto"/>
        <w:rPr>
          <w:color w:val="000000"/>
        </w:rPr>
      </w:pPr>
      <w:r>
        <w:rPr>
          <w:color w:val="000000"/>
        </w:rPr>
        <w:t>Files with landmark locations used to create coordinate systems for each bone</w:t>
      </w:r>
    </w:p>
    <w:p w14:paraId="783B6CD7" w14:textId="08E69BB6" w:rsidR="00DC5BD8" w:rsidRDefault="00DC5BD8" w:rsidP="00DC5BD8">
      <w:pPr>
        <w:spacing w:after="0" w:line="240" w:lineRule="auto"/>
        <w:rPr>
          <w:color w:val="000000"/>
        </w:rPr>
      </w:pPr>
    </w:p>
    <w:p w14:paraId="09F6F98E" w14:textId="7A122B45" w:rsidR="008F08DD" w:rsidRDefault="00F73CDA">
      <w:pPr>
        <w:spacing w:after="0" w:line="240" w:lineRule="auto"/>
        <w:rPr>
          <w:b/>
          <w:sz w:val="36"/>
          <w:szCs w:val="36"/>
        </w:rPr>
      </w:pPr>
      <w:r>
        <w:rPr>
          <w:color w:val="000000"/>
          <w:u w:val="single"/>
        </w:rPr>
        <w:t>4</w:t>
      </w:r>
      <w:r w:rsidR="00EC2A01">
        <w:rPr>
          <w:color w:val="000000"/>
          <w:u w:val="single"/>
        </w:rPr>
        <w:t>.2 Building Local Coordinate Systems</w:t>
      </w:r>
    </w:p>
    <w:p w14:paraId="62D06160" w14:textId="1545AB53" w:rsidR="008F08DD" w:rsidRDefault="00EC2A01">
      <w:pPr>
        <w:numPr>
          <w:ilvl w:val="0"/>
          <w:numId w:val="40"/>
        </w:numPr>
        <w:spacing w:after="0" w:line="240" w:lineRule="auto"/>
        <w:rPr>
          <w:color w:val="000000"/>
        </w:rPr>
      </w:pPr>
      <w:r>
        <w:rPr>
          <w:color w:val="000000"/>
        </w:rPr>
        <w:t xml:space="preserve">Anatomical coordinate systems are based on the descriptions provided by Grood and Suntay (1983) and modified in cases where hip joint center and ankle joint center are not available using methods described by Lenz et al. (2008). In the current work, the femoral coordinate system for </w:t>
      </w:r>
      <w:r w:rsidR="00F73CDA">
        <w:rPr>
          <w:color w:val="000000"/>
        </w:rPr>
        <w:t>OKS003</w:t>
      </w:r>
      <w:r>
        <w:rPr>
          <w:color w:val="000000"/>
        </w:rPr>
        <w:t xml:space="preserve"> will be defined </w:t>
      </w:r>
      <w:r w:rsidR="00F73CDA">
        <w:rPr>
          <w:color w:val="000000"/>
        </w:rPr>
        <w:t>using the centroid of the proximal resected femur.</w:t>
      </w:r>
      <w:r>
        <w:rPr>
          <w:color w:val="000000"/>
        </w:rPr>
        <w:t xml:space="preserve"> </w:t>
      </w:r>
    </w:p>
    <w:p w14:paraId="6F3480D4" w14:textId="5C4C7876" w:rsidR="008F08DD" w:rsidRDefault="00EC2A01">
      <w:pPr>
        <w:numPr>
          <w:ilvl w:val="0"/>
          <w:numId w:val="40"/>
        </w:numPr>
        <w:spacing w:after="0" w:line="240" w:lineRule="auto"/>
        <w:rPr>
          <w:color w:val="000000"/>
        </w:rPr>
      </w:pPr>
      <w:r>
        <w:rPr>
          <w:color w:val="000000"/>
        </w:rPr>
        <w:t>The coordinate system consists of an origin with x,</w:t>
      </w:r>
      <w:r w:rsidR="00A563D6">
        <w:rPr>
          <w:color w:val="000000"/>
        </w:rPr>
        <w:t xml:space="preserve"> </w:t>
      </w:r>
      <w:r>
        <w:rPr>
          <w:color w:val="000000"/>
        </w:rPr>
        <w:t>y,</w:t>
      </w:r>
      <w:r w:rsidR="00A563D6">
        <w:rPr>
          <w:color w:val="000000"/>
        </w:rPr>
        <w:t xml:space="preserve"> </w:t>
      </w:r>
      <w:r>
        <w:rPr>
          <w:color w:val="000000"/>
        </w:rPr>
        <w:t>z coordinates and then three orthogonal axes representing the superior-inferior (SI), anterior-posterior (AP) and flexion-extension (FE) axes.</w:t>
      </w:r>
    </w:p>
    <w:p w14:paraId="4C3F46DE" w14:textId="77777777" w:rsidR="008F08DD" w:rsidRDefault="00EC2A01">
      <w:pPr>
        <w:numPr>
          <w:ilvl w:val="0"/>
          <w:numId w:val="40"/>
        </w:numPr>
        <w:spacing w:after="0" w:line="240" w:lineRule="auto"/>
        <w:rPr>
          <w:color w:val="000000"/>
        </w:rPr>
      </w:pPr>
      <w:r>
        <w:rPr>
          <w:color w:val="000000"/>
        </w:rPr>
        <w:t xml:space="preserve">Import the STL geometries obtained from segmentation of the femur, tibia, and patella into Hypermesh using the steps described previously. Using the STLs from segmentation allows for better point placement as the mesh is much finer (0.5 mm) than the mesh which will be used in the Abaqus analyses (1.5 to 2 mm). </w:t>
      </w:r>
    </w:p>
    <w:p w14:paraId="512B7EBA" w14:textId="77777777" w:rsidR="008F08DD" w:rsidRDefault="00EC2A01">
      <w:pPr>
        <w:numPr>
          <w:ilvl w:val="0"/>
          <w:numId w:val="42"/>
        </w:numPr>
        <w:spacing w:after="0" w:line="240" w:lineRule="auto"/>
        <w:rPr>
          <w:color w:val="000000"/>
        </w:rPr>
      </w:pPr>
      <w:r>
        <w:rPr>
          <w:color w:val="000000"/>
        </w:rPr>
        <w:t>Node numbering for points defining the local coordinate systems are described in Table 3 based on Grood and Suntay (1983).</w:t>
      </w:r>
    </w:p>
    <w:p w14:paraId="0CA981CF" w14:textId="77777777" w:rsidR="008F08DD" w:rsidRDefault="00EC2A01">
      <w:pPr>
        <w:numPr>
          <w:ilvl w:val="0"/>
          <w:numId w:val="42"/>
        </w:numPr>
        <w:spacing w:after="0" w:line="240" w:lineRule="auto"/>
        <w:rPr>
          <w:color w:val="000000"/>
        </w:rPr>
      </w:pPr>
      <w:r>
        <w:rPr>
          <w:color w:val="000000"/>
        </w:rPr>
        <w:t>Axis definitions for local coordinate systems</w:t>
      </w:r>
    </w:p>
    <w:p w14:paraId="5DE5ACAD" w14:textId="77777777" w:rsidR="008F08DD" w:rsidRDefault="00EC2A01">
      <w:pPr>
        <w:numPr>
          <w:ilvl w:val="1"/>
          <w:numId w:val="42"/>
        </w:numPr>
        <w:spacing w:after="0" w:line="240" w:lineRule="auto"/>
        <w:rPr>
          <w:color w:val="000000"/>
        </w:rPr>
      </w:pPr>
      <w:r>
        <w:rPr>
          <w:color w:val="000000"/>
        </w:rPr>
        <w:t>Femoral coordinate system</w:t>
      </w:r>
    </w:p>
    <w:p w14:paraId="4F1E57D1" w14:textId="77777777" w:rsidR="008F08DD" w:rsidRDefault="00EC2A01">
      <w:pPr>
        <w:numPr>
          <w:ilvl w:val="2"/>
          <w:numId w:val="42"/>
        </w:numPr>
        <w:spacing w:after="0" w:line="240" w:lineRule="auto"/>
        <w:rPr>
          <w:color w:val="000000"/>
        </w:rPr>
      </w:pPr>
      <w:r>
        <w:rPr>
          <w:color w:val="000000"/>
        </w:rPr>
        <w:t>Origin: 196001</w:t>
      </w:r>
    </w:p>
    <w:p w14:paraId="76B37E3A" w14:textId="688D1396" w:rsidR="008F08DD" w:rsidRDefault="00EC2A01">
      <w:pPr>
        <w:numPr>
          <w:ilvl w:val="2"/>
          <w:numId w:val="42"/>
        </w:numPr>
        <w:spacing w:after="0" w:line="240" w:lineRule="auto"/>
        <w:rPr>
          <w:color w:val="000000"/>
        </w:rPr>
      </w:pPr>
      <w:r>
        <w:rPr>
          <w:color w:val="000000"/>
        </w:rPr>
        <w:t xml:space="preserve">SI axis (anatomical): The vector from 196001 to 196002 where 196002 corresponds to the centroid of the proximal femur cut. This will require a modification to the femoral coordinate system via a varus rotation about the AP axis of the femur. </w:t>
      </w:r>
    </w:p>
    <w:p w14:paraId="5EFE6237" w14:textId="77777777" w:rsidR="008F08DD" w:rsidRDefault="00EC2A01">
      <w:pPr>
        <w:numPr>
          <w:ilvl w:val="2"/>
          <w:numId w:val="42"/>
        </w:numPr>
        <w:spacing w:after="0" w:line="240" w:lineRule="auto"/>
        <w:rPr>
          <w:color w:val="000000"/>
        </w:rPr>
      </w:pPr>
      <w:r>
        <w:rPr>
          <w:color w:val="000000"/>
        </w:rPr>
        <w:t>AP axis: Take the cross product of the SI axis with the axis defined by a vector which originates at 196003 and travels through 196004.</w:t>
      </w:r>
    </w:p>
    <w:p w14:paraId="600ACE97" w14:textId="77777777" w:rsidR="008F08DD" w:rsidRDefault="00EC2A01">
      <w:pPr>
        <w:numPr>
          <w:ilvl w:val="2"/>
          <w:numId w:val="42"/>
        </w:numPr>
        <w:spacing w:after="0" w:line="240" w:lineRule="auto"/>
        <w:rPr>
          <w:color w:val="000000"/>
        </w:rPr>
      </w:pPr>
      <w:r>
        <w:rPr>
          <w:color w:val="000000"/>
        </w:rPr>
        <w:t>FE axis: Take the cross product of the AP axis and the SI axis.</w:t>
      </w:r>
    </w:p>
    <w:p w14:paraId="19A4654D" w14:textId="77777777" w:rsidR="008F08DD" w:rsidRDefault="00EC2A01">
      <w:pPr>
        <w:numPr>
          <w:ilvl w:val="2"/>
          <w:numId w:val="42"/>
        </w:numPr>
        <w:spacing w:after="0" w:line="240" w:lineRule="auto"/>
        <w:rPr>
          <w:color w:val="000000"/>
        </w:rPr>
      </w:pPr>
      <w:r>
        <w:rPr>
          <w:color w:val="000000"/>
        </w:rPr>
        <w:t xml:space="preserve">Correction: If the SI axis was defined using the anatomical method, the femoral coordinate system will be rotated by the varus angle about the AP axis. </w:t>
      </w:r>
    </w:p>
    <w:p w14:paraId="57414A72" w14:textId="77777777" w:rsidR="00DC5BD8" w:rsidRDefault="00DC5BD8" w:rsidP="00DC5BD8">
      <w:pPr>
        <w:spacing w:after="0" w:line="240" w:lineRule="auto"/>
        <w:jc w:val="center"/>
        <w:rPr>
          <w:color w:val="000000"/>
        </w:rPr>
      </w:pPr>
      <w:r>
        <w:rPr>
          <w:color w:val="000000"/>
        </w:rPr>
        <w:lastRenderedPageBreak/>
        <w:t xml:space="preserve">Table 3.   Node numbering convention for the local coordinate systems. </w:t>
      </w:r>
    </w:p>
    <w:p w14:paraId="7ED1E5EE" w14:textId="77777777" w:rsidR="00DC5BD8" w:rsidRDefault="00DC5BD8" w:rsidP="00DC5BD8">
      <w:pPr>
        <w:spacing w:after="0" w:line="240" w:lineRule="auto"/>
        <w:jc w:val="center"/>
      </w:pPr>
    </w:p>
    <w:tbl>
      <w:tblPr>
        <w:tblStyle w:val="a1"/>
        <w:tblW w:w="9340" w:type="dxa"/>
        <w:tblLayout w:type="fixed"/>
        <w:tblLook w:val="0400" w:firstRow="0" w:lastRow="0" w:firstColumn="0" w:lastColumn="0" w:noHBand="0" w:noVBand="1"/>
      </w:tblPr>
      <w:tblGrid>
        <w:gridCol w:w="1340"/>
        <w:gridCol w:w="7020"/>
        <w:gridCol w:w="980"/>
      </w:tblGrid>
      <w:tr w:rsidR="00DC5BD8" w14:paraId="77665163" w14:textId="77777777" w:rsidTr="00183DF0">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6ED897" w14:textId="77777777" w:rsidR="00DC5BD8" w:rsidRDefault="00DC5BD8" w:rsidP="00183DF0">
            <w:pPr>
              <w:spacing w:after="0" w:line="240" w:lineRule="auto"/>
              <w:jc w:val="center"/>
            </w:pPr>
            <w:r>
              <w:rPr>
                <w:b/>
                <w:color w:val="000000"/>
              </w:rPr>
              <w:t>Structure</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877FFE2" w14:textId="77777777" w:rsidR="00DC5BD8" w:rsidRDefault="00DC5BD8" w:rsidP="00183DF0">
            <w:pPr>
              <w:spacing w:after="0" w:line="240" w:lineRule="auto"/>
              <w:jc w:val="center"/>
            </w:pPr>
            <w:r>
              <w:rPr>
                <w:b/>
                <w:color w:val="000000"/>
              </w:rPr>
              <w:t>Anatomical Landmark</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A05193" w14:textId="77777777" w:rsidR="00DC5BD8" w:rsidRDefault="00DC5BD8" w:rsidP="00183DF0">
            <w:pPr>
              <w:spacing w:after="0" w:line="240" w:lineRule="auto"/>
              <w:jc w:val="center"/>
            </w:pPr>
            <w:r>
              <w:rPr>
                <w:b/>
                <w:color w:val="000000"/>
              </w:rPr>
              <w:t>Node</w:t>
            </w:r>
          </w:p>
        </w:tc>
      </w:tr>
      <w:tr w:rsidR="00DC5BD8" w14:paraId="117876D1" w14:textId="77777777" w:rsidTr="00183DF0">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4D2CC4" w14:textId="77777777" w:rsidR="00DC5BD8" w:rsidRDefault="00DC5BD8" w:rsidP="00183DF0">
            <w:pPr>
              <w:spacing w:after="0" w:line="240" w:lineRule="auto"/>
              <w:jc w:val="center"/>
            </w:pPr>
            <w:r>
              <w:rPr>
                <w:color w:val="000000"/>
              </w:rPr>
              <w:t>Femur</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BB20F6" w14:textId="77777777" w:rsidR="00DC5BD8" w:rsidRDefault="00DC5BD8" w:rsidP="00183DF0">
            <w:pPr>
              <w:spacing w:after="0" w:line="240" w:lineRule="auto"/>
              <w:jc w:val="center"/>
            </w:pPr>
            <w:r>
              <w:rPr>
                <w:color w:val="000000"/>
              </w:rPr>
              <w:t>Most distal point on posterior trochlear groove</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EC5B55" w14:textId="77777777" w:rsidR="00DC5BD8" w:rsidRDefault="00DC5BD8" w:rsidP="00183DF0">
            <w:pPr>
              <w:spacing w:after="0" w:line="240" w:lineRule="auto"/>
              <w:jc w:val="center"/>
            </w:pPr>
            <w:r>
              <w:rPr>
                <w:color w:val="000000"/>
              </w:rPr>
              <w:t>196001</w:t>
            </w:r>
          </w:p>
        </w:tc>
      </w:tr>
      <w:tr w:rsidR="00DC5BD8" w14:paraId="0C31FCEE" w14:textId="77777777" w:rsidTr="00183DF0">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72E679" w14:textId="77777777" w:rsidR="00DC5BD8" w:rsidRDefault="00DC5BD8" w:rsidP="00183DF0">
            <w:pPr>
              <w:spacing w:after="0" w:line="240" w:lineRule="auto"/>
              <w:jc w:val="center"/>
            </w:pPr>
            <w:r>
              <w:rPr>
                <w:color w:val="000000"/>
              </w:rPr>
              <w:t>Femur</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0092CA" w14:textId="77777777" w:rsidR="00DC5BD8" w:rsidRDefault="00DC5BD8" w:rsidP="00183DF0">
            <w:pPr>
              <w:spacing w:after="0" w:line="240" w:lineRule="auto"/>
              <w:jc w:val="center"/>
            </w:pPr>
            <w:r>
              <w:rPr>
                <w:color w:val="000000"/>
              </w:rPr>
              <w:t>Centroid of the proximal femur cut</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0C1944" w14:textId="77777777" w:rsidR="00DC5BD8" w:rsidRDefault="00DC5BD8" w:rsidP="00183DF0">
            <w:pPr>
              <w:spacing w:after="0" w:line="240" w:lineRule="auto"/>
              <w:jc w:val="center"/>
            </w:pPr>
            <w:r>
              <w:rPr>
                <w:color w:val="000000"/>
              </w:rPr>
              <w:t>196002</w:t>
            </w:r>
          </w:p>
        </w:tc>
      </w:tr>
      <w:tr w:rsidR="00DC5BD8" w14:paraId="088F2F94" w14:textId="77777777" w:rsidTr="00183DF0">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C0E4EA" w14:textId="77777777" w:rsidR="00DC5BD8" w:rsidRDefault="00DC5BD8" w:rsidP="00183DF0">
            <w:pPr>
              <w:spacing w:after="0" w:line="240" w:lineRule="auto"/>
              <w:jc w:val="center"/>
            </w:pPr>
            <w:r>
              <w:rPr>
                <w:color w:val="000000"/>
              </w:rPr>
              <w:t>Femur</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1AD687" w14:textId="77777777" w:rsidR="00DC5BD8" w:rsidRDefault="00DC5BD8" w:rsidP="00183DF0">
            <w:pPr>
              <w:spacing w:after="0" w:line="240" w:lineRule="auto"/>
              <w:jc w:val="center"/>
            </w:pPr>
            <w:r w:rsidRPr="00FF2738">
              <w:rPr>
                <w:color w:val="000000"/>
              </w:rPr>
              <w:t>Most posterior point on</w:t>
            </w:r>
            <w:r>
              <w:rPr>
                <w:color w:val="000000"/>
              </w:rPr>
              <w:t xml:space="preserve"> the medial epicondyle</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A4B3B6" w14:textId="77777777" w:rsidR="00DC5BD8" w:rsidRDefault="00DC5BD8" w:rsidP="00183DF0">
            <w:pPr>
              <w:spacing w:after="0" w:line="240" w:lineRule="auto"/>
              <w:jc w:val="center"/>
            </w:pPr>
            <w:r>
              <w:rPr>
                <w:color w:val="000000"/>
              </w:rPr>
              <w:t>196003</w:t>
            </w:r>
          </w:p>
        </w:tc>
      </w:tr>
      <w:tr w:rsidR="00DC5BD8" w14:paraId="01406F28" w14:textId="77777777" w:rsidTr="00183DF0">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20E7CD" w14:textId="77777777" w:rsidR="00DC5BD8" w:rsidRDefault="00DC5BD8" w:rsidP="00183DF0">
            <w:pPr>
              <w:spacing w:after="0" w:line="240" w:lineRule="auto"/>
              <w:jc w:val="center"/>
            </w:pPr>
            <w:r>
              <w:rPr>
                <w:color w:val="000000"/>
              </w:rPr>
              <w:t>Femur</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6995AA" w14:textId="77777777" w:rsidR="00DC5BD8" w:rsidRDefault="00DC5BD8" w:rsidP="00183DF0">
            <w:pPr>
              <w:spacing w:after="0" w:line="240" w:lineRule="auto"/>
              <w:jc w:val="center"/>
            </w:pPr>
            <w:r w:rsidRPr="00FF2738">
              <w:rPr>
                <w:color w:val="000000"/>
              </w:rPr>
              <w:t>Most posterior point on</w:t>
            </w:r>
            <w:r>
              <w:rPr>
                <w:color w:val="000000"/>
              </w:rPr>
              <w:t xml:space="preserve"> the lateral epicondyle</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9F6DB3" w14:textId="77777777" w:rsidR="00DC5BD8" w:rsidRDefault="00DC5BD8" w:rsidP="00183DF0">
            <w:pPr>
              <w:spacing w:after="0" w:line="240" w:lineRule="auto"/>
              <w:jc w:val="center"/>
            </w:pPr>
            <w:r>
              <w:rPr>
                <w:color w:val="000000"/>
              </w:rPr>
              <w:t>196004</w:t>
            </w:r>
          </w:p>
        </w:tc>
      </w:tr>
      <w:tr w:rsidR="00DC5BD8" w14:paraId="42927368" w14:textId="77777777" w:rsidTr="00183DF0">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FF50010" w14:textId="77777777" w:rsidR="00DC5BD8" w:rsidRDefault="00DC5BD8" w:rsidP="00183DF0">
            <w:pPr>
              <w:spacing w:after="0" w:line="240" w:lineRule="auto"/>
              <w:jc w:val="center"/>
            </w:pPr>
            <w:r>
              <w:rPr>
                <w:color w:val="000000"/>
              </w:rPr>
              <w:t>Tibia</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1037F0" w14:textId="77777777" w:rsidR="00DC5BD8" w:rsidRDefault="00DC5BD8" w:rsidP="00183DF0">
            <w:pPr>
              <w:spacing w:after="0" w:line="240" w:lineRule="auto"/>
              <w:jc w:val="center"/>
            </w:pPr>
            <w:r>
              <w:rPr>
                <w:color w:val="000000"/>
              </w:rPr>
              <w:t>Midpoint between the center of the lateral plateau and the medial plateaus as determined by the centroid of an ellipse fit to each region</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3EB42A" w14:textId="77777777" w:rsidR="00DC5BD8" w:rsidRDefault="00DC5BD8" w:rsidP="00183DF0">
            <w:pPr>
              <w:spacing w:after="0" w:line="240" w:lineRule="auto"/>
              <w:jc w:val="center"/>
            </w:pPr>
            <w:r>
              <w:rPr>
                <w:color w:val="000000"/>
              </w:rPr>
              <w:t>396001</w:t>
            </w:r>
          </w:p>
        </w:tc>
      </w:tr>
      <w:tr w:rsidR="00DC5BD8" w14:paraId="2EFEF2BB" w14:textId="77777777" w:rsidTr="00183DF0">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622B33" w14:textId="77777777" w:rsidR="00DC5BD8" w:rsidRDefault="00DC5BD8" w:rsidP="00183DF0">
            <w:pPr>
              <w:spacing w:after="0" w:line="240" w:lineRule="auto"/>
              <w:jc w:val="center"/>
            </w:pPr>
            <w:r>
              <w:rPr>
                <w:color w:val="000000"/>
              </w:rPr>
              <w:t>Tibia</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1FE731" w14:textId="77777777" w:rsidR="00DC5BD8" w:rsidRDefault="00DC5BD8" w:rsidP="00183DF0">
            <w:pPr>
              <w:spacing w:after="0" w:line="240" w:lineRule="auto"/>
              <w:jc w:val="center"/>
            </w:pPr>
            <w:r>
              <w:rPr>
                <w:color w:val="000000"/>
              </w:rPr>
              <w:t>Centroid of an ellipse fit to the medial plateau</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F52E53" w14:textId="77777777" w:rsidR="00DC5BD8" w:rsidRDefault="00DC5BD8" w:rsidP="00183DF0">
            <w:pPr>
              <w:spacing w:after="0" w:line="240" w:lineRule="auto"/>
              <w:jc w:val="center"/>
            </w:pPr>
            <w:r>
              <w:rPr>
                <w:color w:val="000000"/>
              </w:rPr>
              <w:t>396002</w:t>
            </w:r>
          </w:p>
        </w:tc>
      </w:tr>
      <w:tr w:rsidR="00DC5BD8" w14:paraId="510D96C1" w14:textId="77777777" w:rsidTr="00183DF0">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B2BBD7" w14:textId="77777777" w:rsidR="00DC5BD8" w:rsidRDefault="00DC5BD8" w:rsidP="00183DF0">
            <w:pPr>
              <w:spacing w:after="0" w:line="240" w:lineRule="auto"/>
              <w:jc w:val="center"/>
            </w:pPr>
            <w:r>
              <w:rPr>
                <w:color w:val="000000"/>
              </w:rPr>
              <w:t>Tibia</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DCDAA8" w14:textId="77777777" w:rsidR="00DC5BD8" w:rsidRDefault="00DC5BD8" w:rsidP="00183DF0">
            <w:pPr>
              <w:spacing w:after="0" w:line="240" w:lineRule="auto"/>
              <w:jc w:val="center"/>
            </w:pPr>
            <w:r>
              <w:rPr>
                <w:color w:val="000000"/>
              </w:rPr>
              <w:t>Centroid of an ellipse fit to the lateral plateau</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BD37AD" w14:textId="77777777" w:rsidR="00DC5BD8" w:rsidRDefault="00DC5BD8" w:rsidP="00183DF0">
            <w:pPr>
              <w:spacing w:after="0" w:line="240" w:lineRule="auto"/>
              <w:jc w:val="center"/>
            </w:pPr>
            <w:r>
              <w:rPr>
                <w:color w:val="000000"/>
              </w:rPr>
              <w:t>396003</w:t>
            </w:r>
          </w:p>
        </w:tc>
      </w:tr>
      <w:tr w:rsidR="00DC5BD8" w14:paraId="0D7B30F4" w14:textId="77777777" w:rsidTr="00183DF0">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5D38B7" w14:textId="77777777" w:rsidR="00DC5BD8" w:rsidRDefault="00DC5BD8" w:rsidP="00183DF0">
            <w:pPr>
              <w:spacing w:after="0" w:line="240" w:lineRule="auto"/>
              <w:jc w:val="center"/>
            </w:pPr>
            <w:r>
              <w:rPr>
                <w:color w:val="000000"/>
              </w:rPr>
              <w:t>Tibia</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558CB6" w14:textId="77777777" w:rsidR="00DC5BD8" w:rsidRDefault="00DC5BD8" w:rsidP="00183DF0">
            <w:pPr>
              <w:spacing w:after="0" w:line="240" w:lineRule="auto"/>
              <w:jc w:val="center"/>
            </w:pPr>
            <w:r>
              <w:rPr>
                <w:color w:val="000000"/>
              </w:rPr>
              <w:t>Centroid of distal tibia cut</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03FFDB" w14:textId="77777777" w:rsidR="00DC5BD8" w:rsidRDefault="00DC5BD8" w:rsidP="00183DF0">
            <w:pPr>
              <w:spacing w:after="0" w:line="240" w:lineRule="auto"/>
              <w:jc w:val="center"/>
            </w:pPr>
            <w:r>
              <w:rPr>
                <w:color w:val="000000"/>
              </w:rPr>
              <w:t>396004</w:t>
            </w:r>
          </w:p>
        </w:tc>
      </w:tr>
      <w:tr w:rsidR="00DC5BD8" w14:paraId="215FB9F5" w14:textId="77777777" w:rsidTr="00183DF0">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11C38D" w14:textId="77777777" w:rsidR="00DC5BD8" w:rsidRDefault="00DC5BD8" w:rsidP="00183DF0">
            <w:pPr>
              <w:spacing w:after="0" w:line="240" w:lineRule="auto"/>
              <w:jc w:val="center"/>
            </w:pPr>
            <w:r>
              <w:rPr>
                <w:color w:val="000000"/>
              </w:rPr>
              <w:t>Tibia</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87D9EE" w14:textId="77777777" w:rsidR="00DC5BD8" w:rsidRDefault="00DC5BD8" w:rsidP="00183DF0">
            <w:pPr>
              <w:spacing w:after="0" w:line="240" w:lineRule="auto"/>
              <w:jc w:val="center"/>
            </w:pPr>
            <w:r>
              <w:rPr>
                <w:color w:val="000000"/>
              </w:rPr>
              <w:t>Proximal tip of the medial spine of tibial eminence</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C053E8" w14:textId="77777777" w:rsidR="00DC5BD8" w:rsidRDefault="00DC5BD8" w:rsidP="00183DF0">
            <w:pPr>
              <w:spacing w:after="0" w:line="240" w:lineRule="auto"/>
              <w:jc w:val="center"/>
            </w:pPr>
            <w:r>
              <w:rPr>
                <w:color w:val="000000"/>
              </w:rPr>
              <w:t>396005</w:t>
            </w:r>
          </w:p>
        </w:tc>
      </w:tr>
      <w:tr w:rsidR="00DC5BD8" w14:paraId="27965C07" w14:textId="77777777" w:rsidTr="00183DF0">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6DBB33" w14:textId="77777777" w:rsidR="00DC5BD8" w:rsidRDefault="00DC5BD8" w:rsidP="00183DF0">
            <w:pPr>
              <w:spacing w:after="0" w:line="240" w:lineRule="auto"/>
              <w:jc w:val="center"/>
            </w:pPr>
            <w:r>
              <w:rPr>
                <w:color w:val="000000"/>
              </w:rPr>
              <w:t>Patella</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B39381" w14:textId="77777777" w:rsidR="00DC5BD8" w:rsidRDefault="00DC5BD8" w:rsidP="00183DF0">
            <w:pPr>
              <w:spacing w:after="0" w:line="240" w:lineRule="auto"/>
              <w:jc w:val="center"/>
            </w:pPr>
            <w:r>
              <w:rPr>
                <w:color w:val="000000"/>
              </w:rPr>
              <w:t>The centroid of an ellipse fit to the articular surface</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2E9EFE" w14:textId="77777777" w:rsidR="00DC5BD8" w:rsidRDefault="00DC5BD8" w:rsidP="00183DF0">
            <w:pPr>
              <w:spacing w:after="0" w:line="240" w:lineRule="auto"/>
              <w:jc w:val="center"/>
            </w:pPr>
            <w:r>
              <w:rPr>
                <w:color w:val="000000"/>
              </w:rPr>
              <w:t>496001</w:t>
            </w:r>
          </w:p>
        </w:tc>
      </w:tr>
      <w:tr w:rsidR="00DC5BD8" w14:paraId="544D250B" w14:textId="77777777" w:rsidTr="00183DF0">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5545A5" w14:textId="77777777" w:rsidR="00DC5BD8" w:rsidRDefault="00DC5BD8" w:rsidP="00183DF0">
            <w:pPr>
              <w:spacing w:after="0" w:line="240" w:lineRule="auto"/>
              <w:jc w:val="center"/>
            </w:pPr>
            <w:r>
              <w:rPr>
                <w:color w:val="000000"/>
              </w:rPr>
              <w:t>Patella</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5DA142" w14:textId="77777777" w:rsidR="00DC5BD8" w:rsidRDefault="00DC5BD8" w:rsidP="00183DF0">
            <w:pPr>
              <w:spacing w:after="0" w:line="240" w:lineRule="auto"/>
              <w:jc w:val="center"/>
            </w:pPr>
            <w:r>
              <w:rPr>
                <w:color w:val="000000"/>
              </w:rPr>
              <w:t>The most distal point on the patellar ridge</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004467" w14:textId="77777777" w:rsidR="00DC5BD8" w:rsidRDefault="00DC5BD8" w:rsidP="00183DF0">
            <w:pPr>
              <w:spacing w:after="0" w:line="240" w:lineRule="auto"/>
              <w:jc w:val="center"/>
            </w:pPr>
            <w:r>
              <w:rPr>
                <w:color w:val="000000"/>
              </w:rPr>
              <w:t>496002</w:t>
            </w:r>
          </w:p>
        </w:tc>
      </w:tr>
      <w:tr w:rsidR="00DC5BD8" w14:paraId="2C8BF8ED" w14:textId="77777777" w:rsidTr="00183DF0">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92FA21" w14:textId="77777777" w:rsidR="00DC5BD8" w:rsidRDefault="00DC5BD8" w:rsidP="00183DF0">
            <w:pPr>
              <w:spacing w:after="0" w:line="240" w:lineRule="auto"/>
              <w:jc w:val="center"/>
            </w:pPr>
            <w:r>
              <w:rPr>
                <w:color w:val="000000"/>
              </w:rPr>
              <w:t>Patella</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928360" w14:textId="77777777" w:rsidR="00DC5BD8" w:rsidRDefault="00DC5BD8" w:rsidP="00183DF0">
            <w:pPr>
              <w:spacing w:after="0" w:line="240" w:lineRule="auto"/>
              <w:jc w:val="center"/>
            </w:pPr>
            <w:r>
              <w:rPr>
                <w:color w:val="000000"/>
              </w:rPr>
              <w:t>The most proximal point on the patellar ridge</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C6ED57" w14:textId="77777777" w:rsidR="00DC5BD8" w:rsidRDefault="00DC5BD8" w:rsidP="00183DF0">
            <w:pPr>
              <w:spacing w:after="0" w:line="240" w:lineRule="auto"/>
              <w:jc w:val="center"/>
            </w:pPr>
            <w:r>
              <w:rPr>
                <w:color w:val="000000"/>
              </w:rPr>
              <w:t>496003</w:t>
            </w:r>
          </w:p>
        </w:tc>
      </w:tr>
      <w:tr w:rsidR="00DC5BD8" w14:paraId="10E7BB81" w14:textId="77777777" w:rsidTr="00183DF0">
        <w:tc>
          <w:tcPr>
            <w:tcW w:w="13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D9592B" w14:textId="77777777" w:rsidR="00DC5BD8" w:rsidRDefault="00DC5BD8" w:rsidP="00183DF0">
            <w:pPr>
              <w:spacing w:after="0" w:line="240" w:lineRule="auto"/>
              <w:jc w:val="center"/>
            </w:pPr>
            <w:r>
              <w:rPr>
                <w:color w:val="000000"/>
              </w:rPr>
              <w:t>Patella</w:t>
            </w:r>
          </w:p>
        </w:tc>
        <w:tc>
          <w:tcPr>
            <w:tcW w:w="70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3E7B84" w14:textId="77777777" w:rsidR="00DC5BD8" w:rsidRDefault="00DC5BD8" w:rsidP="00183DF0">
            <w:pPr>
              <w:spacing w:after="0" w:line="240" w:lineRule="auto"/>
              <w:jc w:val="center"/>
            </w:pPr>
            <w:r>
              <w:rPr>
                <w:color w:val="000000"/>
              </w:rPr>
              <w:t>The most lateral point on the articular surface</w:t>
            </w:r>
          </w:p>
        </w:tc>
        <w:tc>
          <w:tcPr>
            <w:tcW w:w="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15804C" w14:textId="77777777" w:rsidR="00DC5BD8" w:rsidRDefault="00DC5BD8" w:rsidP="00183DF0">
            <w:pPr>
              <w:spacing w:after="0" w:line="240" w:lineRule="auto"/>
              <w:jc w:val="center"/>
            </w:pPr>
            <w:r>
              <w:rPr>
                <w:color w:val="000000"/>
              </w:rPr>
              <w:t>496004</w:t>
            </w:r>
          </w:p>
        </w:tc>
      </w:tr>
    </w:tbl>
    <w:p w14:paraId="2510F9D0" w14:textId="77777777" w:rsidR="00DC5BD8" w:rsidRDefault="00DC5BD8" w:rsidP="00DC5BD8">
      <w:pPr>
        <w:spacing w:after="0" w:line="240" w:lineRule="auto"/>
      </w:pPr>
    </w:p>
    <w:p w14:paraId="5CE0DD51" w14:textId="39975C12" w:rsidR="00DC5BD8" w:rsidRDefault="00DC5BD8" w:rsidP="00DC5BD8">
      <w:pPr>
        <w:spacing w:after="0" w:line="240" w:lineRule="auto"/>
        <w:rPr>
          <w:color w:val="000000"/>
        </w:rPr>
      </w:pPr>
    </w:p>
    <w:p w14:paraId="52CF0AC5" w14:textId="14AA1B2A" w:rsidR="008F08DD" w:rsidRDefault="00EC2A01">
      <w:pPr>
        <w:numPr>
          <w:ilvl w:val="1"/>
          <w:numId w:val="42"/>
        </w:numPr>
        <w:spacing w:after="0" w:line="240" w:lineRule="auto"/>
        <w:rPr>
          <w:color w:val="000000"/>
        </w:rPr>
      </w:pPr>
      <w:r>
        <w:rPr>
          <w:color w:val="000000"/>
        </w:rPr>
        <w:t>Tibial coordinate system</w:t>
      </w:r>
    </w:p>
    <w:p w14:paraId="6BDD1290" w14:textId="77777777" w:rsidR="008F08DD" w:rsidRDefault="00EC2A01">
      <w:pPr>
        <w:numPr>
          <w:ilvl w:val="2"/>
          <w:numId w:val="42"/>
        </w:numPr>
        <w:spacing w:after="0" w:line="240" w:lineRule="auto"/>
        <w:rPr>
          <w:color w:val="000000"/>
        </w:rPr>
      </w:pPr>
      <w:r>
        <w:rPr>
          <w:color w:val="000000"/>
        </w:rPr>
        <w:t>Origin: 396001</w:t>
      </w:r>
    </w:p>
    <w:p w14:paraId="1B1E06D7" w14:textId="77777777" w:rsidR="008F08DD" w:rsidRDefault="00EC2A01">
      <w:pPr>
        <w:numPr>
          <w:ilvl w:val="2"/>
          <w:numId w:val="42"/>
        </w:numPr>
        <w:spacing w:after="0" w:line="240" w:lineRule="auto"/>
        <w:rPr>
          <w:color w:val="000000"/>
        </w:rPr>
      </w:pPr>
      <w:r>
        <w:rPr>
          <w:color w:val="000000"/>
        </w:rPr>
        <w:t>FE Axis: The vector which originates at 396002 and passes through 396003.</w:t>
      </w:r>
    </w:p>
    <w:p w14:paraId="69F92891" w14:textId="77777777" w:rsidR="008F08DD" w:rsidRDefault="00EC2A01">
      <w:pPr>
        <w:numPr>
          <w:ilvl w:val="2"/>
          <w:numId w:val="42"/>
        </w:numPr>
        <w:spacing w:after="0" w:line="240" w:lineRule="auto"/>
        <w:rPr>
          <w:color w:val="000000"/>
        </w:rPr>
      </w:pPr>
      <w:r>
        <w:rPr>
          <w:color w:val="000000"/>
        </w:rPr>
        <w:t>AP Axis: Define a temporary SI axis as a vector which originates at 396004 and passes through 396005. AP axis is defined by crossing this temporary vector with the FE axis.</w:t>
      </w:r>
    </w:p>
    <w:p w14:paraId="169620F0" w14:textId="77777777" w:rsidR="008F08DD" w:rsidRDefault="00EC2A01">
      <w:pPr>
        <w:numPr>
          <w:ilvl w:val="2"/>
          <w:numId w:val="42"/>
        </w:numPr>
        <w:spacing w:after="0" w:line="240" w:lineRule="auto"/>
        <w:rPr>
          <w:color w:val="000000"/>
        </w:rPr>
      </w:pPr>
      <w:r>
        <w:rPr>
          <w:color w:val="000000"/>
        </w:rPr>
        <w:t>SI Axis: Cross the FE axis with the AP axis.</w:t>
      </w:r>
    </w:p>
    <w:p w14:paraId="187A5DFF" w14:textId="77777777" w:rsidR="008F08DD" w:rsidRDefault="00EC2A01">
      <w:pPr>
        <w:numPr>
          <w:ilvl w:val="1"/>
          <w:numId w:val="42"/>
        </w:numPr>
        <w:spacing w:after="0" w:line="240" w:lineRule="auto"/>
        <w:rPr>
          <w:color w:val="000000"/>
        </w:rPr>
      </w:pPr>
      <w:r>
        <w:rPr>
          <w:color w:val="000000"/>
        </w:rPr>
        <w:t>Patellar coordinate system</w:t>
      </w:r>
    </w:p>
    <w:p w14:paraId="2974CC11" w14:textId="77777777" w:rsidR="008F08DD" w:rsidRDefault="00EC2A01">
      <w:pPr>
        <w:numPr>
          <w:ilvl w:val="2"/>
          <w:numId w:val="42"/>
        </w:numPr>
        <w:spacing w:after="0" w:line="240" w:lineRule="auto"/>
        <w:rPr>
          <w:color w:val="000000"/>
        </w:rPr>
      </w:pPr>
      <w:r>
        <w:rPr>
          <w:color w:val="000000"/>
        </w:rPr>
        <w:t>Origin: 496001</w:t>
      </w:r>
    </w:p>
    <w:p w14:paraId="00C56625" w14:textId="77777777" w:rsidR="008F08DD" w:rsidRDefault="00EC2A01">
      <w:pPr>
        <w:numPr>
          <w:ilvl w:val="2"/>
          <w:numId w:val="42"/>
        </w:numPr>
        <w:spacing w:after="0" w:line="240" w:lineRule="auto"/>
        <w:rPr>
          <w:color w:val="000000"/>
        </w:rPr>
      </w:pPr>
      <w:r>
        <w:rPr>
          <w:color w:val="000000"/>
        </w:rPr>
        <w:t>SI Axis: The vector which originates at 496002 and passes through 496003.</w:t>
      </w:r>
    </w:p>
    <w:p w14:paraId="2FEC553C" w14:textId="77777777" w:rsidR="008F08DD" w:rsidRDefault="00EC2A01">
      <w:pPr>
        <w:numPr>
          <w:ilvl w:val="2"/>
          <w:numId w:val="42"/>
        </w:numPr>
        <w:spacing w:after="0" w:line="240" w:lineRule="auto"/>
        <w:rPr>
          <w:color w:val="000000"/>
        </w:rPr>
      </w:pPr>
      <w:r>
        <w:rPr>
          <w:color w:val="000000"/>
        </w:rPr>
        <w:lastRenderedPageBreak/>
        <w:t>AP Axis: Take the cross product of the SI axis with the vector which originates at 496004 and passes through the midpoint of 496002 and 496003.</w:t>
      </w:r>
    </w:p>
    <w:p w14:paraId="188EB6B1" w14:textId="77777777" w:rsidR="008F08DD" w:rsidRDefault="00EC2A01">
      <w:pPr>
        <w:numPr>
          <w:ilvl w:val="2"/>
          <w:numId w:val="42"/>
        </w:numPr>
        <w:spacing w:after="0" w:line="240" w:lineRule="auto"/>
        <w:rPr>
          <w:color w:val="000000"/>
        </w:rPr>
      </w:pPr>
      <w:r>
        <w:rPr>
          <w:color w:val="000000"/>
        </w:rPr>
        <w:t>FE Axis: Take the cross product of the AP axis and the SI axis.</w:t>
      </w:r>
    </w:p>
    <w:p w14:paraId="360365C0" w14:textId="04E14348" w:rsidR="008F08DD" w:rsidRDefault="00EC2A01">
      <w:pPr>
        <w:numPr>
          <w:ilvl w:val="0"/>
          <w:numId w:val="42"/>
        </w:numPr>
        <w:spacing w:after="0" w:line="240" w:lineRule="auto"/>
        <w:rPr>
          <w:color w:val="000000"/>
        </w:rPr>
      </w:pPr>
      <w:r>
        <w:rPr>
          <w:color w:val="000000"/>
        </w:rPr>
        <w:t>Once the nodes used to describe the local coordinate systems for femur, tibia, and patella have been defined in Hypermesh they will be exported as a node set to an ABAQUS input file. Node numbering for nodes that define the local coordinate systems also have a numbering convention (Table 3).  </w:t>
      </w:r>
    </w:p>
    <w:p w14:paraId="3B6356D9" w14:textId="77777777" w:rsidR="008F08DD" w:rsidRDefault="00EC2A01">
      <w:pPr>
        <w:numPr>
          <w:ilvl w:val="0"/>
          <w:numId w:val="42"/>
        </w:numPr>
        <w:spacing w:after="0" w:line="240" w:lineRule="auto"/>
        <w:rPr>
          <w:color w:val="000000"/>
        </w:rPr>
      </w:pPr>
      <w:r>
        <w:rPr>
          <w:color w:val="000000"/>
        </w:rPr>
        <w:t>The origin of the coordinate systems serves as the rigid body reference node. The local coordinate systems use beam elements to connect the other points to the rigid body reference node for each bone in the knee model.</w:t>
      </w:r>
    </w:p>
    <w:p w14:paraId="63E0014D" w14:textId="2E495EFE" w:rsidR="00DC5BD8" w:rsidRDefault="00DC5BD8">
      <w:pPr>
        <w:spacing w:after="0" w:line="240" w:lineRule="auto"/>
      </w:pPr>
    </w:p>
    <w:p w14:paraId="54F0483D" w14:textId="3D372C94" w:rsidR="008F08DD" w:rsidRDefault="00F73CDA">
      <w:pPr>
        <w:spacing w:after="0" w:line="240" w:lineRule="auto"/>
        <w:rPr>
          <w:b/>
          <w:sz w:val="36"/>
          <w:szCs w:val="36"/>
        </w:rPr>
      </w:pPr>
      <w:r>
        <w:rPr>
          <w:color w:val="000000"/>
          <w:u w:val="single"/>
        </w:rPr>
        <w:t>4</w:t>
      </w:r>
      <w:r w:rsidR="00EC2A01">
        <w:rPr>
          <w:color w:val="000000"/>
          <w:u w:val="single"/>
        </w:rPr>
        <w:t>.3 Correcting Frontal Plane Alignment</w:t>
      </w:r>
    </w:p>
    <w:p w14:paraId="21102481" w14:textId="77777777" w:rsidR="008F08DD" w:rsidRDefault="00EC2A01">
      <w:pPr>
        <w:numPr>
          <w:ilvl w:val="0"/>
          <w:numId w:val="44"/>
        </w:numPr>
        <w:spacing w:after="0" w:line="240" w:lineRule="auto"/>
        <w:rPr>
          <w:color w:val="000000"/>
        </w:rPr>
      </w:pPr>
      <w:r>
        <w:rPr>
          <w:color w:val="000000"/>
        </w:rPr>
        <w:t>Grood and Suntay (1983) define the SI axis of the femur as the mechanical axis from the knee joint center to the hip joint center. In cases where this is not possible, the centroid of the proximal femur cut will be used to define an anatomical SI axis. In this case a correction will be made which rotates the femur coordinate system about the defined AP axis by a varus correction. (Lenz et al., 2008)</w:t>
      </w:r>
    </w:p>
    <w:p w14:paraId="03552243" w14:textId="77777777" w:rsidR="008F08DD" w:rsidRDefault="00EC2A01">
      <w:pPr>
        <w:numPr>
          <w:ilvl w:val="1"/>
          <w:numId w:val="44"/>
        </w:numPr>
        <w:spacing w:after="0" w:line="240" w:lineRule="auto"/>
        <w:rPr>
          <w:color w:val="000000"/>
        </w:rPr>
      </w:pPr>
      <w:r>
        <w:rPr>
          <w:color w:val="000000"/>
        </w:rPr>
        <w:t>Find the most distal points in the medial and lateral femoral condyles.</w:t>
      </w:r>
    </w:p>
    <w:p w14:paraId="74101D0F" w14:textId="77777777" w:rsidR="008F08DD" w:rsidRDefault="00EC2A01">
      <w:pPr>
        <w:numPr>
          <w:ilvl w:val="1"/>
          <w:numId w:val="44"/>
        </w:numPr>
        <w:spacing w:after="0" w:line="240" w:lineRule="auto"/>
        <w:rPr>
          <w:color w:val="000000"/>
        </w:rPr>
      </w:pPr>
      <w:r>
        <w:rPr>
          <w:color w:val="000000"/>
        </w:rPr>
        <w:t>Define a vector (v1) which originates from the lateral point and passes through the medial point.</w:t>
      </w:r>
    </w:p>
    <w:p w14:paraId="2937B58D" w14:textId="77777777" w:rsidR="008F08DD" w:rsidRDefault="00EC2A01">
      <w:pPr>
        <w:numPr>
          <w:ilvl w:val="1"/>
          <w:numId w:val="44"/>
        </w:numPr>
        <w:spacing w:after="0" w:line="240" w:lineRule="auto"/>
        <w:rPr>
          <w:color w:val="000000"/>
        </w:rPr>
      </w:pPr>
      <w:r>
        <w:rPr>
          <w:color w:val="000000"/>
        </w:rPr>
        <w:t>Define a vector (v2) which originates at the femur origin and passes through the centroid of the proximal femur cut.</w:t>
      </w:r>
    </w:p>
    <w:p w14:paraId="593C9865" w14:textId="77777777" w:rsidR="008F08DD" w:rsidRDefault="00EC2A01">
      <w:pPr>
        <w:numPr>
          <w:ilvl w:val="1"/>
          <w:numId w:val="44"/>
        </w:numPr>
        <w:spacing w:after="0" w:line="240" w:lineRule="auto"/>
        <w:rPr>
          <w:color w:val="000000"/>
        </w:rPr>
      </w:pPr>
      <w:r>
        <w:rPr>
          <w:color w:val="000000"/>
        </w:rPr>
        <w:t>Calculate the obtuse angle between these two vectors. Subtract 90° from this angle.</w:t>
      </w:r>
    </w:p>
    <w:p w14:paraId="2D057476" w14:textId="77777777" w:rsidR="00DC5BD8" w:rsidRDefault="00EC2A01">
      <w:pPr>
        <w:numPr>
          <w:ilvl w:val="1"/>
          <w:numId w:val="44"/>
        </w:numPr>
        <w:spacing w:after="0" w:line="240" w:lineRule="auto"/>
        <w:rPr>
          <w:color w:val="000000"/>
        </w:rPr>
      </w:pPr>
      <w:r>
        <w:rPr>
          <w:color w:val="000000"/>
        </w:rPr>
        <w:t>The rotation will be applied about the AP axis such that the new SI axis is perpendicular to vector, v1, defined previously.</w:t>
      </w:r>
    </w:p>
    <w:p w14:paraId="682D9B01" w14:textId="77777777" w:rsidR="00DC5BD8" w:rsidRDefault="00DC5BD8" w:rsidP="00DC5BD8">
      <w:pPr>
        <w:spacing w:after="0" w:line="240" w:lineRule="auto"/>
        <w:rPr>
          <w:color w:val="000000"/>
        </w:rPr>
      </w:pPr>
    </w:p>
    <w:p w14:paraId="04AF410C" w14:textId="4551A4D7" w:rsidR="008F08DD" w:rsidRDefault="00EC2A01" w:rsidP="00DC5BD8">
      <w:pPr>
        <w:spacing w:after="0" w:line="240" w:lineRule="auto"/>
        <w:rPr>
          <w:color w:val="000000"/>
        </w:rPr>
      </w:pPr>
      <w:r>
        <w:br w:type="page"/>
      </w:r>
    </w:p>
    <w:p w14:paraId="26944766" w14:textId="77777777" w:rsidR="008F08DD" w:rsidRDefault="00EC2A01">
      <w:pPr>
        <w:pStyle w:val="Heading1"/>
        <w:rPr>
          <w:rFonts w:ascii="Calibri" w:eastAsia="Calibri" w:hAnsi="Calibri" w:cs="Calibri"/>
          <w:sz w:val="48"/>
          <w:szCs w:val="48"/>
        </w:rPr>
      </w:pPr>
      <w:r>
        <w:rPr>
          <w:rFonts w:ascii="Calibri" w:eastAsia="Calibri" w:hAnsi="Calibri" w:cs="Calibri"/>
        </w:rPr>
        <w:lastRenderedPageBreak/>
        <w:t>6. References</w:t>
      </w:r>
    </w:p>
    <w:p w14:paraId="2183D41F" w14:textId="77777777" w:rsidR="008F08DD" w:rsidRDefault="008F08DD">
      <w:pPr>
        <w:spacing w:after="60" w:line="240" w:lineRule="auto"/>
        <w:ind w:left="360" w:hanging="360"/>
        <w:rPr>
          <w:color w:val="000000"/>
          <w:sz w:val="23"/>
          <w:szCs w:val="23"/>
        </w:rPr>
      </w:pPr>
    </w:p>
    <w:p w14:paraId="596D685A" w14:textId="77777777" w:rsidR="008F08DD" w:rsidRDefault="00EC2A01">
      <w:pPr>
        <w:spacing w:after="60" w:line="240" w:lineRule="auto"/>
        <w:ind w:left="360" w:hanging="360"/>
        <w:rPr>
          <w:color w:val="000000"/>
          <w:sz w:val="23"/>
          <w:szCs w:val="23"/>
        </w:rPr>
      </w:pPr>
      <w:r>
        <w:rPr>
          <w:color w:val="000000"/>
          <w:sz w:val="23"/>
          <w:szCs w:val="23"/>
        </w:rPr>
        <w:t xml:space="preserve">Ali, A.A., Harris, M.D., </w:t>
      </w:r>
      <w:proofErr w:type="spellStart"/>
      <w:r>
        <w:rPr>
          <w:color w:val="000000"/>
          <w:sz w:val="23"/>
          <w:szCs w:val="23"/>
        </w:rPr>
        <w:t>Shalhoub</w:t>
      </w:r>
      <w:proofErr w:type="spellEnd"/>
      <w:r>
        <w:rPr>
          <w:color w:val="000000"/>
          <w:sz w:val="23"/>
          <w:szCs w:val="23"/>
        </w:rPr>
        <w:t xml:space="preserve">, S., </w:t>
      </w:r>
      <w:proofErr w:type="spellStart"/>
      <w:r>
        <w:rPr>
          <w:color w:val="000000"/>
          <w:sz w:val="23"/>
          <w:szCs w:val="23"/>
        </w:rPr>
        <w:t>Maletsky</w:t>
      </w:r>
      <w:proofErr w:type="spellEnd"/>
      <w:r>
        <w:rPr>
          <w:color w:val="000000"/>
          <w:sz w:val="23"/>
          <w:szCs w:val="23"/>
        </w:rPr>
        <w:t xml:space="preserve">, L.P., </w:t>
      </w:r>
      <w:proofErr w:type="spellStart"/>
      <w:r>
        <w:rPr>
          <w:color w:val="000000"/>
          <w:sz w:val="23"/>
          <w:szCs w:val="23"/>
        </w:rPr>
        <w:t>Rullkoetter</w:t>
      </w:r>
      <w:proofErr w:type="spellEnd"/>
      <w:r>
        <w:rPr>
          <w:color w:val="000000"/>
          <w:sz w:val="23"/>
          <w:szCs w:val="23"/>
        </w:rPr>
        <w:t xml:space="preserve">, P.J., Shelburne, K.B., 2017. Combined measurement and modeling of specimen-specific knee mechanics for healthy and ACL-deficient conditions. </w:t>
      </w:r>
      <w:r w:rsidRPr="00D04593">
        <w:rPr>
          <w:i/>
          <w:color w:val="000000"/>
          <w:sz w:val="23"/>
          <w:szCs w:val="23"/>
        </w:rPr>
        <w:t xml:space="preserve">J. </w:t>
      </w:r>
      <w:proofErr w:type="spellStart"/>
      <w:r w:rsidRPr="00D04593">
        <w:rPr>
          <w:i/>
          <w:color w:val="000000"/>
          <w:sz w:val="23"/>
          <w:szCs w:val="23"/>
        </w:rPr>
        <w:t>Biomech</w:t>
      </w:r>
      <w:proofErr w:type="spellEnd"/>
      <w:r w:rsidRPr="00D04593">
        <w:rPr>
          <w:i/>
          <w:color w:val="000000"/>
          <w:sz w:val="23"/>
          <w:szCs w:val="23"/>
        </w:rPr>
        <w:t>.</w:t>
      </w:r>
      <w:r>
        <w:rPr>
          <w:color w:val="000000"/>
          <w:sz w:val="23"/>
          <w:szCs w:val="23"/>
        </w:rPr>
        <w:t xml:space="preserve"> 57, 117–124.</w:t>
      </w:r>
    </w:p>
    <w:p w14:paraId="55491C49" w14:textId="77777777" w:rsidR="008F08DD" w:rsidRDefault="00EC2A01">
      <w:pPr>
        <w:spacing w:after="60" w:line="240" w:lineRule="auto"/>
        <w:ind w:left="360" w:hanging="360"/>
        <w:rPr>
          <w:color w:val="000000"/>
          <w:sz w:val="23"/>
          <w:szCs w:val="23"/>
        </w:rPr>
      </w:pPr>
      <w:r>
        <w:rPr>
          <w:color w:val="000000"/>
          <w:sz w:val="23"/>
          <w:szCs w:val="23"/>
        </w:rPr>
        <w:t xml:space="preserve">Baldwin M.A., </w:t>
      </w:r>
      <w:proofErr w:type="spellStart"/>
      <w:r>
        <w:rPr>
          <w:color w:val="000000"/>
          <w:sz w:val="23"/>
          <w:szCs w:val="23"/>
        </w:rPr>
        <w:t>Langenderfer</w:t>
      </w:r>
      <w:proofErr w:type="spellEnd"/>
      <w:r>
        <w:rPr>
          <w:color w:val="000000"/>
          <w:sz w:val="23"/>
          <w:szCs w:val="23"/>
        </w:rPr>
        <w:t xml:space="preserve"> J.E., </w:t>
      </w:r>
      <w:proofErr w:type="spellStart"/>
      <w:r>
        <w:rPr>
          <w:color w:val="000000"/>
          <w:sz w:val="23"/>
          <w:szCs w:val="23"/>
        </w:rPr>
        <w:t>Rullkoetter</w:t>
      </w:r>
      <w:proofErr w:type="spellEnd"/>
      <w:r>
        <w:rPr>
          <w:color w:val="000000"/>
          <w:sz w:val="23"/>
          <w:szCs w:val="23"/>
        </w:rPr>
        <w:t xml:space="preserve"> P.J., Laz P.J., 2010. Development of subject-specific and statistical shape models of the knee using an efficient segmentation and mesh morphing approach. </w:t>
      </w:r>
      <w:r>
        <w:rPr>
          <w:i/>
          <w:color w:val="000000"/>
          <w:sz w:val="23"/>
          <w:szCs w:val="23"/>
        </w:rPr>
        <w:t>Comp. Meth. Prog. Biomed.</w:t>
      </w:r>
      <w:r>
        <w:rPr>
          <w:color w:val="000000"/>
          <w:sz w:val="23"/>
          <w:szCs w:val="23"/>
        </w:rPr>
        <w:t xml:space="preserve"> 97(3), 232-240. </w:t>
      </w:r>
    </w:p>
    <w:p w14:paraId="210D7882" w14:textId="2AB691A2" w:rsidR="00F73CDA" w:rsidRDefault="00F73CDA" w:rsidP="00F73CDA">
      <w:pPr>
        <w:spacing w:after="60" w:line="240" w:lineRule="auto"/>
        <w:ind w:left="360" w:hanging="360"/>
        <w:rPr>
          <w:color w:val="000000"/>
          <w:sz w:val="23"/>
          <w:szCs w:val="23"/>
        </w:rPr>
      </w:pPr>
      <w:proofErr w:type="spellStart"/>
      <w:r>
        <w:rPr>
          <w:color w:val="000000"/>
          <w:sz w:val="23"/>
          <w:szCs w:val="23"/>
        </w:rPr>
        <w:t>Fedorov</w:t>
      </w:r>
      <w:proofErr w:type="spellEnd"/>
      <w:r>
        <w:rPr>
          <w:color w:val="000000"/>
          <w:sz w:val="23"/>
          <w:szCs w:val="23"/>
        </w:rPr>
        <w:t xml:space="preserve"> A., </w:t>
      </w:r>
      <w:proofErr w:type="spellStart"/>
      <w:r>
        <w:rPr>
          <w:color w:val="000000"/>
          <w:sz w:val="23"/>
          <w:szCs w:val="23"/>
        </w:rPr>
        <w:t>Beichel</w:t>
      </w:r>
      <w:proofErr w:type="spellEnd"/>
      <w:r>
        <w:rPr>
          <w:color w:val="000000"/>
          <w:sz w:val="23"/>
          <w:szCs w:val="23"/>
        </w:rPr>
        <w:t xml:space="preserve"> R., </w:t>
      </w:r>
      <w:proofErr w:type="spellStart"/>
      <w:r>
        <w:rPr>
          <w:color w:val="000000"/>
          <w:sz w:val="23"/>
          <w:szCs w:val="23"/>
        </w:rPr>
        <w:t>Kalpathy</w:t>
      </w:r>
      <w:proofErr w:type="spellEnd"/>
      <w:r>
        <w:rPr>
          <w:color w:val="000000"/>
          <w:sz w:val="23"/>
          <w:szCs w:val="23"/>
        </w:rPr>
        <w:t xml:space="preserve">-Cramer J., </w:t>
      </w:r>
      <w:proofErr w:type="spellStart"/>
      <w:r>
        <w:rPr>
          <w:color w:val="000000"/>
          <w:sz w:val="23"/>
          <w:szCs w:val="23"/>
        </w:rPr>
        <w:t>Finet</w:t>
      </w:r>
      <w:proofErr w:type="spellEnd"/>
      <w:r>
        <w:rPr>
          <w:color w:val="000000"/>
          <w:sz w:val="23"/>
          <w:szCs w:val="23"/>
        </w:rPr>
        <w:t xml:space="preserve"> J., </w:t>
      </w:r>
      <w:proofErr w:type="spellStart"/>
      <w:r>
        <w:rPr>
          <w:color w:val="000000"/>
          <w:sz w:val="23"/>
          <w:szCs w:val="23"/>
        </w:rPr>
        <w:t>Fillion</w:t>
      </w:r>
      <w:proofErr w:type="spellEnd"/>
      <w:r>
        <w:rPr>
          <w:color w:val="000000"/>
          <w:sz w:val="23"/>
          <w:szCs w:val="23"/>
        </w:rPr>
        <w:t xml:space="preserve">-Robin J-C., </w:t>
      </w:r>
      <w:proofErr w:type="spellStart"/>
      <w:r>
        <w:rPr>
          <w:color w:val="000000"/>
          <w:sz w:val="23"/>
          <w:szCs w:val="23"/>
        </w:rPr>
        <w:t>Pujol</w:t>
      </w:r>
      <w:proofErr w:type="spellEnd"/>
      <w:r>
        <w:rPr>
          <w:color w:val="000000"/>
          <w:sz w:val="23"/>
          <w:szCs w:val="23"/>
        </w:rPr>
        <w:t xml:space="preserve"> S., Bauer C., Jennings D., </w:t>
      </w:r>
      <w:proofErr w:type="spellStart"/>
      <w:r>
        <w:rPr>
          <w:color w:val="000000"/>
          <w:sz w:val="23"/>
          <w:szCs w:val="23"/>
        </w:rPr>
        <w:t>Fennessy</w:t>
      </w:r>
      <w:proofErr w:type="spellEnd"/>
      <w:r>
        <w:rPr>
          <w:color w:val="000000"/>
          <w:sz w:val="23"/>
          <w:szCs w:val="23"/>
        </w:rPr>
        <w:t xml:space="preserve"> F.M., </w:t>
      </w:r>
      <w:proofErr w:type="spellStart"/>
      <w:r>
        <w:rPr>
          <w:color w:val="000000"/>
          <w:sz w:val="23"/>
          <w:szCs w:val="23"/>
        </w:rPr>
        <w:t>Sonka</w:t>
      </w:r>
      <w:proofErr w:type="spellEnd"/>
      <w:r>
        <w:rPr>
          <w:color w:val="000000"/>
          <w:sz w:val="23"/>
          <w:szCs w:val="23"/>
        </w:rPr>
        <w:t xml:space="preserve"> M., </w:t>
      </w:r>
      <w:proofErr w:type="spellStart"/>
      <w:r>
        <w:rPr>
          <w:color w:val="000000"/>
          <w:sz w:val="23"/>
          <w:szCs w:val="23"/>
        </w:rPr>
        <w:t>Buatti</w:t>
      </w:r>
      <w:proofErr w:type="spellEnd"/>
      <w:r>
        <w:rPr>
          <w:color w:val="000000"/>
          <w:sz w:val="23"/>
          <w:szCs w:val="23"/>
        </w:rPr>
        <w:t xml:space="preserve"> J., Aylward S.R., Miller J.V., Pieper S., </w:t>
      </w:r>
      <w:proofErr w:type="spellStart"/>
      <w:r>
        <w:rPr>
          <w:color w:val="000000"/>
          <w:sz w:val="23"/>
          <w:szCs w:val="23"/>
        </w:rPr>
        <w:t>Kikinis</w:t>
      </w:r>
      <w:proofErr w:type="spellEnd"/>
      <w:r>
        <w:rPr>
          <w:color w:val="000000"/>
          <w:sz w:val="23"/>
          <w:szCs w:val="23"/>
        </w:rPr>
        <w:t xml:space="preserve"> R., 2012. 3D Slicer as an image computing platform for the Quantitative Imaging Network. </w:t>
      </w:r>
      <w:proofErr w:type="spellStart"/>
      <w:r>
        <w:rPr>
          <w:i/>
          <w:color w:val="000000"/>
          <w:sz w:val="23"/>
          <w:szCs w:val="23"/>
        </w:rPr>
        <w:t>Magn</w:t>
      </w:r>
      <w:proofErr w:type="spellEnd"/>
      <w:r>
        <w:rPr>
          <w:i/>
          <w:color w:val="000000"/>
          <w:sz w:val="23"/>
          <w:szCs w:val="23"/>
        </w:rPr>
        <w:t xml:space="preserve"> </w:t>
      </w:r>
      <w:proofErr w:type="spellStart"/>
      <w:r>
        <w:rPr>
          <w:i/>
          <w:color w:val="000000"/>
          <w:sz w:val="23"/>
          <w:szCs w:val="23"/>
        </w:rPr>
        <w:t>Reson</w:t>
      </w:r>
      <w:proofErr w:type="spellEnd"/>
      <w:r>
        <w:rPr>
          <w:i/>
          <w:color w:val="000000"/>
          <w:sz w:val="23"/>
          <w:szCs w:val="23"/>
        </w:rPr>
        <w:t xml:space="preserve"> Imaging.</w:t>
      </w:r>
      <w:r>
        <w:rPr>
          <w:color w:val="000000"/>
          <w:sz w:val="23"/>
          <w:szCs w:val="23"/>
        </w:rPr>
        <w:t xml:space="preserve"> 30(9), 1323-41.</w:t>
      </w:r>
    </w:p>
    <w:p w14:paraId="70CF0352" w14:textId="6984A727" w:rsidR="008F08DD" w:rsidRDefault="00EC2A01">
      <w:pPr>
        <w:spacing w:after="60" w:line="240" w:lineRule="auto"/>
        <w:ind w:left="360" w:hanging="360"/>
      </w:pPr>
      <w:r>
        <w:rPr>
          <w:color w:val="000000"/>
          <w:sz w:val="23"/>
          <w:szCs w:val="23"/>
        </w:rPr>
        <w:t xml:space="preserve">Fitzpatrick, C.K., Baldwin, M.A., Laz, P.J., </w:t>
      </w:r>
      <w:proofErr w:type="spellStart"/>
      <w:r>
        <w:rPr>
          <w:color w:val="000000"/>
          <w:sz w:val="23"/>
          <w:szCs w:val="23"/>
        </w:rPr>
        <w:t>FitzPatrick</w:t>
      </w:r>
      <w:proofErr w:type="spellEnd"/>
      <w:r>
        <w:rPr>
          <w:color w:val="000000"/>
          <w:sz w:val="23"/>
          <w:szCs w:val="23"/>
        </w:rPr>
        <w:t xml:space="preserve">, D.P., Lerner, A.L., Rullkoetter, P.J., 2011. Development of a statistical shape model of the patellofemoral joint for investigating relationships between shape and function. </w:t>
      </w:r>
      <w:r>
        <w:rPr>
          <w:i/>
          <w:color w:val="000000"/>
          <w:sz w:val="23"/>
          <w:szCs w:val="23"/>
        </w:rPr>
        <w:t xml:space="preserve">J. </w:t>
      </w:r>
      <w:proofErr w:type="spellStart"/>
      <w:r>
        <w:rPr>
          <w:i/>
          <w:color w:val="000000"/>
          <w:sz w:val="23"/>
          <w:szCs w:val="23"/>
        </w:rPr>
        <w:t>Biomech</w:t>
      </w:r>
      <w:proofErr w:type="spellEnd"/>
      <w:r>
        <w:rPr>
          <w:color w:val="000000"/>
          <w:sz w:val="23"/>
          <w:szCs w:val="23"/>
        </w:rPr>
        <w:t>. 44(13), 2446-2452.</w:t>
      </w:r>
    </w:p>
    <w:p w14:paraId="50BF42B8" w14:textId="77777777" w:rsidR="008F08DD" w:rsidRDefault="00EC2A01">
      <w:pPr>
        <w:spacing w:after="60" w:line="240" w:lineRule="auto"/>
        <w:ind w:left="360" w:hanging="360"/>
      </w:pPr>
      <w:r>
        <w:rPr>
          <w:color w:val="000000"/>
          <w:sz w:val="23"/>
          <w:szCs w:val="23"/>
        </w:rPr>
        <w:t xml:space="preserve">Grood, E.S., Suntay, W.J., 1983. A joint coordinate system for the clinical description of three-dimensional motions: application to the knee. </w:t>
      </w:r>
      <w:r>
        <w:rPr>
          <w:i/>
          <w:color w:val="000000"/>
          <w:sz w:val="23"/>
          <w:szCs w:val="23"/>
        </w:rPr>
        <w:t xml:space="preserve">J. </w:t>
      </w:r>
      <w:proofErr w:type="spellStart"/>
      <w:r>
        <w:rPr>
          <w:i/>
          <w:color w:val="000000"/>
          <w:sz w:val="23"/>
          <w:szCs w:val="23"/>
        </w:rPr>
        <w:t>Biomech</w:t>
      </w:r>
      <w:proofErr w:type="spellEnd"/>
      <w:r>
        <w:rPr>
          <w:i/>
          <w:color w:val="000000"/>
          <w:sz w:val="23"/>
          <w:szCs w:val="23"/>
        </w:rPr>
        <w:t>.</w:t>
      </w:r>
      <w:r>
        <w:rPr>
          <w:color w:val="000000"/>
          <w:sz w:val="23"/>
          <w:szCs w:val="23"/>
        </w:rPr>
        <w:t xml:space="preserve"> 105(2), 136-144.</w:t>
      </w:r>
    </w:p>
    <w:p w14:paraId="5318FE58" w14:textId="5A0FC99E" w:rsidR="008F08DD" w:rsidRPr="00F73CDA" w:rsidRDefault="00EC2A01" w:rsidP="00F73CDA">
      <w:pPr>
        <w:spacing w:after="60" w:line="240" w:lineRule="auto"/>
        <w:ind w:left="360" w:hanging="360"/>
        <w:rPr>
          <w:color w:val="000000"/>
          <w:sz w:val="23"/>
          <w:szCs w:val="23"/>
        </w:rPr>
      </w:pPr>
      <w:r>
        <w:rPr>
          <w:color w:val="000000"/>
          <w:sz w:val="23"/>
          <w:szCs w:val="23"/>
        </w:rPr>
        <w:t>Harris, M.D., Cyr, A.J., Ali, A., Fitzpatrick, C.K., Rullkoetter, P.J., Shelburne, K.B., 2016. A Combined Experimental and Computational Approach to Subject-Specific Analysis of Human Knee Joint</w:t>
      </w:r>
      <w:r w:rsidR="00D04593" w:rsidRPr="00D04593">
        <w:rPr>
          <w:color w:val="000000"/>
          <w:sz w:val="23"/>
          <w:szCs w:val="23"/>
        </w:rPr>
        <w:t xml:space="preserve"> </w:t>
      </w:r>
      <w:r w:rsidR="00D04593">
        <w:rPr>
          <w:color w:val="000000"/>
          <w:sz w:val="23"/>
          <w:szCs w:val="23"/>
        </w:rPr>
        <w:t xml:space="preserve">Laxity. </w:t>
      </w:r>
      <w:r w:rsidR="00D04593" w:rsidRPr="00D04593">
        <w:rPr>
          <w:i/>
          <w:color w:val="000000"/>
          <w:sz w:val="23"/>
          <w:szCs w:val="23"/>
        </w:rPr>
        <w:t xml:space="preserve">J </w:t>
      </w:r>
      <w:proofErr w:type="spellStart"/>
      <w:r w:rsidR="00D04593" w:rsidRPr="00D04593">
        <w:rPr>
          <w:i/>
          <w:color w:val="000000"/>
          <w:sz w:val="23"/>
          <w:szCs w:val="23"/>
        </w:rPr>
        <w:t>Biomech</w:t>
      </w:r>
      <w:proofErr w:type="spellEnd"/>
      <w:r w:rsidR="00D04593" w:rsidRPr="00D04593">
        <w:rPr>
          <w:i/>
          <w:color w:val="000000"/>
          <w:sz w:val="23"/>
          <w:szCs w:val="23"/>
        </w:rPr>
        <w:t xml:space="preserve"> Eng.</w:t>
      </w:r>
      <w:r w:rsidR="00D04593" w:rsidRPr="00D04593">
        <w:rPr>
          <w:color w:val="000000"/>
          <w:sz w:val="23"/>
          <w:szCs w:val="23"/>
        </w:rPr>
        <w:t xml:space="preserve"> </w:t>
      </w:r>
      <w:r>
        <w:rPr>
          <w:color w:val="000000"/>
          <w:sz w:val="23"/>
          <w:szCs w:val="23"/>
        </w:rPr>
        <w:t xml:space="preserve"> 138</w:t>
      </w:r>
      <w:r w:rsidR="00D04593">
        <w:rPr>
          <w:color w:val="000000"/>
          <w:sz w:val="23"/>
          <w:szCs w:val="23"/>
        </w:rPr>
        <w:t>(8)</w:t>
      </w:r>
      <w:r>
        <w:rPr>
          <w:color w:val="000000"/>
          <w:sz w:val="23"/>
          <w:szCs w:val="23"/>
        </w:rPr>
        <w:t>, 1–8.</w:t>
      </w:r>
    </w:p>
    <w:p w14:paraId="00E2688A" w14:textId="77777777" w:rsidR="008F08DD" w:rsidRDefault="00EC2A01">
      <w:pPr>
        <w:spacing w:after="60" w:line="240" w:lineRule="auto"/>
        <w:ind w:left="360" w:hanging="360"/>
      </w:pPr>
      <w:r>
        <w:rPr>
          <w:color w:val="000000"/>
          <w:sz w:val="23"/>
          <w:szCs w:val="23"/>
        </w:rPr>
        <w:t xml:space="preserve">Lenz, N.M., Mane, A., </w:t>
      </w:r>
      <w:proofErr w:type="spellStart"/>
      <w:r>
        <w:rPr>
          <w:color w:val="000000"/>
          <w:sz w:val="23"/>
          <w:szCs w:val="23"/>
        </w:rPr>
        <w:t>Maletsky</w:t>
      </w:r>
      <w:proofErr w:type="spellEnd"/>
      <w:r>
        <w:rPr>
          <w:color w:val="000000"/>
          <w:sz w:val="23"/>
          <w:szCs w:val="23"/>
        </w:rPr>
        <w:t xml:space="preserve">, L.P., Morton, N.A., 2008. The effects of femoral fixed body coordinate system definition on knee kinematic description. </w:t>
      </w:r>
      <w:r>
        <w:rPr>
          <w:i/>
          <w:color w:val="000000"/>
          <w:sz w:val="23"/>
          <w:szCs w:val="23"/>
        </w:rPr>
        <w:t xml:space="preserve">J. </w:t>
      </w:r>
      <w:proofErr w:type="spellStart"/>
      <w:r>
        <w:rPr>
          <w:i/>
          <w:color w:val="000000"/>
          <w:sz w:val="23"/>
          <w:szCs w:val="23"/>
        </w:rPr>
        <w:t>Biomech</w:t>
      </w:r>
      <w:proofErr w:type="spellEnd"/>
      <w:r>
        <w:rPr>
          <w:i/>
          <w:color w:val="000000"/>
          <w:sz w:val="23"/>
          <w:szCs w:val="23"/>
        </w:rPr>
        <w:t>.</w:t>
      </w:r>
      <w:r>
        <w:rPr>
          <w:color w:val="000000"/>
          <w:sz w:val="23"/>
          <w:szCs w:val="23"/>
        </w:rPr>
        <w:t xml:space="preserve"> 130(2), 1-7.</w:t>
      </w:r>
      <w:r>
        <w:rPr>
          <w:color w:val="000000"/>
          <w:sz w:val="23"/>
          <w:szCs w:val="23"/>
        </w:rPr>
        <w:br/>
      </w:r>
    </w:p>
    <w:sectPr w:rsidR="008F08DD">
      <w:footerReference w:type="default" r:id="rId29"/>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6053176" w14:textId="77777777" w:rsidR="005C7137" w:rsidRDefault="005C7137">
      <w:pPr>
        <w:spacing w:after="0" w:line="240" w:lineRule="auto"/>
      </w:pPr>
      <w:r>
        <w:separator/>
      </w:r>
    </w:p>
  </w:endnote>
  <w:endnote w:type="continuationSeparator" w:id="0">
    <w:p w14:paraId="6D4DBFCD" w14:textId="77777777" w:rsidR="005C7137" w:rsidRDefault="005C71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altName w:val="Calibri"/>
    <w:panose1 w:val="020B0604020202020204"/>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66DE40" w14:textId="77777777" w:rsidR="00183DF0" w:rsidRDefault="00183DF0">
    <w:pPr>
      <w:pBdr>
        <w:top w:val="nil"/>
        <w:left w:val="nil"/>
        <w:bottom w:val="nil"/>
        <w:right w:val="nil"/>
        <w:between w:val="nil"/>
      </w:pBdr>
      <w:tabs>
        <w:tab w:val="center" w:pos="4680"/>
        <w:tab w:val="right" w:pos="9360"/>
      </w:tabs>
      <w:spacing w:after="0" w:line="240" w:lineRule="auto"/>
      <w:jc w:val="center"/>
      <w:rPr>
        <w:color w:val="000000"/>
      </w:rPr>
    </w:pPr>
    <w:r>
      <w:rPr>
        <w:color w:val="000000"/>
      </w:rPr>
      <w:fldChar w:fldCharType="begin"/>
    </w:r>
    <w:r>
      <w:rPr>
        <w:color w:val="000000"/>
      </w:rPr>
      <w:instrText>PAGE</w:instrText>
    </w:r>
    <w:r>
      <w:rPr>
        <w:color w:val="000000"/>
      </w:rPr>
      <w:fldChar w:fldCharType="separate"/>
    </w:r>
    <w:r>
      <w:rPr>
        <w:noProof/>
        <w:color w:val="000000"/>
      </w:rPr>
      <w:t>1</w:t>
    </w:r>
    <w:r>
      <w:rPr>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B0ABBFF" w14:textId="77777777" w:rsidR="005C7137" w:rsidRDefault="005C7137">
      <w:pPr>
        <w:spacing w:after="0" w:line="240" w:lineRule="auto"/>
      </w:pPr>
      <w:r>
        <w:separator/>
      </w:r>
    </w:p>
  </w:footnote>
  <w:footnote w:type="continuationSeparator" w:id="0">
    <w:p w14:paraId="3C3A4BFF" w14:textId="77777777" w:rsidR="005C7137" w:rsidRDefault="005C713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B01A87"/>
    <w:multiLevelType w:val="multilevel"/>
    <w:tmpl w:val="BA6EA22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028F66FA"/>
    <w:multiLevelType w:val="multilevel"/>
    <w:tmpl w:val="7EBC8A8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02983187"/>
    <w:multiLevelType w:val="multilevel"/>
    <w:tmpl w:val="965CF5C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060A6A11"/>
    <w:multiLevelType w:val="multilevel"/>
    <w:tmpl w:val="CECAB7E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0750469C"/>
    <w:multiLevelType w:val="multilevel"/>
    <w:tmpl w:val="427E716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 w15:restartNumberingAfterBreak="0">
    <w:nsid w:val="08E6033C"/>
    <w:multiLevelType w:val="multilevel"/>
    <w:tmpl w:val="AB381E5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15:restartNumberingAfterBreak="0">
    <w:nsid w:val="09036A41"/>
    <w:multiLevelType w:val="multilevel"/>
    <w:tmpl w:val="0586662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0B5A2E27"/>
    <w:multiLevelType w:val="multilevel"/>
    <w:tmpl w:val="B3E0421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8" w15:restartNumberingAfterBreak="0">
    <w:nsid w:val="0BA30F9C"/>
    <w:multiLevelType w:val="multilevel"/>
    <w:tmpl w:val="0896D54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9" w15:restartNumberingAfterBreak="0">
    <w:nsid w:val="0CF841C2"/>
    <w:multiLevelType w:val="multilevel"/>
    <w:tmpl w:val="C312023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0" w15:restartNumberingAfterBreak="0">
    <w:nsid w:val="12422BCD"/>
    <w:multiLevelType w:val="multilevel"/>
    <w:tmpl w:val="3808D8D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1" w15:restartNumberingAfterBreak="0">
    <w:nsid w:val="12753A3A"/>
    <w:multiLevelType w:val="multilevel"/>
    <w:tmpl w:val="0E74F21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2" w15:restartNumberingAfterBreak="0">
    <w:nsid w:val="13C813D6"/>
    <w:multiLevelType w:val="multilevel"/>
    <w:tmpl w:val="5518D70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3" w15:restartNumberingAfterBreak="0">
    <w:nsid w:val="1463423F"/>
    <w:multiLevelType w:val="multilevel"/>
    <w:tmpl w:val="3B0459E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4" w15:restartNumberingAfterBreak="0">
    <w:nsid w:val="16770A0F"/>
    <w:multiLevelType w:val="multilevel"/>
    <w:tmpl w:val="310AACE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5" w15:restartNumberingAfterBreak="0">
    <w:nsid w:val="20BD2037"/>
    <w:multiLevelType w:val="multilevel"/>
    <w:tmpl w:val="3E8AB8A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6" w15:restartNumberingAfterBreak="0">
    <w:nsid w:val="20D00701"/>
    <w:multiLevelType w:val="multilevel"/>
    <w:tmpl w:val="E022090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7" w15:restartNumberingAfterBreak="0">
    <w:nsid w:val="26861D01"/>
    <w:multiLevelType w:val="multilevel"/>
    <w:tmpl w:val="DAAEC12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8" w15:restartNumberingAfterBreak="0">
    <w:nsid w:val="26E13179"/>
    <w:multiLevelType w:val="multilevel"/>
    <w:tmpl w:val="5890F00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9" w15:restartNumberingAfterBreak="0">
    <w:nsid w:val="294D25BD"/>
    <w:multiLevelType w:val="multilevel"/>
    <w:tmpl w:val="007ABB3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0" w15:restartNumberingAfterBreak="0">
    <w:nsid w:val="2BFC1A4B"/>
    <w:multiLevelType w:val="multilevel"/>
    <w:tmpl w:val="EF80A37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1" w15:restartNumberingAfterBreak="0">
    <w:nsid w:val="2EBA5365"/>
    <w:multiLevelType w:val="multilevel"/>
    <w:tmpl w:val="1B8069E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2" w15:restartNumberingAfterBreak="0">
    <w:nsid w:val="2EC160B8"/>
    <w:multiLevelType w:val="multilevel"/>
    <w:tmpl w:val="801AF94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3" w15:restartNumberingAfterBreak="0">
    <w:nsid w:val="2F435F16"/>
    <w:multiLevelType w:val="multilevel"/>
    <w:tmpl w:val="384073F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4" w15:restartNumberingAfterBreak="0">
    <w:nsid w:val="2F6A39D6"/>
    <w:multiLevelType w:val="multilevel"/>
    <w:tmpl w:val="E666926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5" w15:restartNumberingAfterBreak="0">
    <w:nsid w:val="34BD04EC"/>
    <w:multiLevelType w:val="multilevel"/>
    <w:tmpl w:val="E9DE7BA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6" w15:restartNumberingAfterBreak="0">
    <w:nsid w:val="351E0ED4"/>
    <w:multiLevelType w:val="multilevel"/>
    <w:tmpl w:val="015C919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7" w15:restartNumberingAfterBreak="0">
    <w:nsid w:val="353D19B0"/>
    <w:multiLevelType w:val="multilevel"/>
    <w:tmpl w:val="47B422F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8" w15:restartNumberingAfterBreak="0">
    <w:nsid w:val="383F7FF7"/>
    <w:multiLevelType w:val="multilevel"/>
    <w:tmpl w:val="FE3C06D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9" w15:restartNumberingAfterBreak="0">
    <w:nsid w:val="3A657EC7"/>
    <w:multiLevelType w:val="multilevel"/>
    <w:tmpl w:val="BBF89AB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0" w15:restartNumberingAfterBreak="0">
    <w:nsid w:val="3ACF6986"/>
    <w:multiLevelType w:val="multilevel"/>
    <w:tmpl w:val="0B24B3A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1" w15:restartNumberingAfterBreak="0">
    <w:nsid w:val="3ED128F2"/>
    <w:multiLevelType w:val="multilevel"/>
    <w:tmpl w:val="0D0E525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2" w15:restartNumberingAfterBreak="0">
    <w:nsid w:val="488A1240"/>
    <w:multiLevelType w:val="multilevel"/>
    <w:tmpl w:val="B058CDA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3" w15:restartNumberingAfterBreak="0">
    <w:nsid w:val="4A317665"/>
    <w:multiLevelType w:val="multilevel"/>
    <w:tmpl w:val="A074F22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4" w15:restartNumberingAfterBreak="0">
    <w:nsid w:val="4D2E2DE0"/>
    <w:multiLevelType w:val="multilevel"/>
    <w:tmpl w:val="435EBEB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5" w15:restartNumberingAfterBreak="0">
    <w:nsid w:val="4D521014"/>
    <w:multiLevelType w:val="multilevel"/>
    <w:tmpl w:val="E2FC87C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6" w15:restartNumberingAfterBreak="0">
    <w:nsid w:val="4D6024A3"/>
    <w:multiLevelType w:val="multilevel"/>
    <w:tmpl w:val="70D0419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7" w15:restartNumberingAfterBreak="0">
    <w:nsid w:val="4E682BB3"/>
    <w:multiLevelType w:val="multilevel"/>
    <w:tmpl w:val="3CC6C26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8" w15:restartNumberingAfterBreak="0">
    <w:nsid w:val="4FD85BCD"/>
    <w:multiLevelType w:val="multilevel"/>
    <w:tmpl w:val="14A8BA4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9" w15:restartNumberingAfterBreak="0">
    <w:nsid w:val="501D371D"/>
    <w:multiLevelType w:val="multilevel"/>
    <w:tmpl w:val="3BE08D0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0" w15:restartNumberingAfterBreak="0">
    <w:nsid w:val="505F11CE"/>
    <w:multiLevelType w:val="multilevel"/>
    <w:tmpl w:val="92FE81A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1" w15:restartNumberingAfterBreak="0">
    <w:nsid w:val="50CA28E1"/>
    <w:multiLevelType w:val="multilevel"/>
    <w:tmpl w:val="EB246F3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2" w15:restartNumberingAfterBreak="0">
    <w:nsid w:val="51FB55D2"/>
    <w:multiLevelType w:val="multilevel"/>
    <w:tmpl w:val="5FD26B2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3" w15:restartNumberingAfterBreak="0">
    <w:nsid w:val="52B3762B"/>
    <w:multiLevelType w:val="multilevel"/>
    <w:tmpl w:val="565C5B7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4" w15:restartNumberingAfterBreak="0">
    <w:nsid w:val="56694E94"/>
    <w:multiLevelType w:val="multilevel"/>
    <w:tmpl w:val="B0E855A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5" w15:restartNumberingAfterBreak="0">
    <w:nsid w:val="5920751E"/>
    <w:multiLevelType w:val="multilevel"/>
    <w:tmpl w:val="B37054A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6" w15:restartNumberingAfterBreak="0">
    <w:nsid w:val="5AA00055"/>
    <w:multiLevelType w:val="multilevel"/>
    <w:tmpl w:val="C52CAB6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7" w15:restartNumberingAfterBreak="0">
    <w:nsid w:val="5F672D72"/>
    <w:multiLevelType w:val="multilevel"/>
    <w:tmpl w:val="3AC4F1A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8" w15:restartNumberingAfterBreak="0">
    <w:nsid w:val="669419D9"/>
    <w:multiLevelType w:val="multilevel"/>
    <w:tmpl w:val="B76E7C8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9" w15:restartNumberingAfterBreak="0">
    <w:nsid w:val="6B3A5DE9"/>
    <w:multiLevelType w:val="multilevel"/>
    <w:tmpl w:val="DFECE1A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0" w15:restartNumberingAfterBreak="0">
    <w:nsid w:val="6E0E4F9E"/>
    <w:multiLevelType w:val="multilevel"/>
    <w:tmpl w:val="5ADAF81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1" w15:restartNumberingAfterBreak="0">
    <w:nsid w:val="6F4E57C5"/>
    <w:multiLevelType w:val="multilevel"/>
    <w:tmpl w:val="EE3068D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2" w15:restartNumberingAfterBreak="0">
    <w:nsid w:val="706D521D"/>
    <w:multiLevelType w:val="multilevel"/>
    <w:tmpl w:val="BB3217D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3" w15:restartNumberingAfterBreak="0">
    <w:nsid w:val="718E31FB"/>
    <w:multiLevelType w:val="multilevel"/>
    <w:tmpl w:val="65A011C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4" w15:restartNumberingAfterBreak="0">
    <w:nsid w:val="7414685D"/>
    <w:multiLevelType w:val="multilevel"/>
    <w:tmpl w:val="034258F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5" w15:restartNumberingAfterBreak="0">
    <w:nsid w:val="77862FE3"/>
    <w:multiLevelType w:val="multilevel"/>
    <w:tmpl w:val="AEB4DD2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6" w15:restartNumberingAfterBreak="0">
    <w:nsid w:val="7A9917EA"/>
    <w:multiLevelType w:val="multilevel"/>
    <w:tmpl w:val="3C3ADC4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7" w15:restartNumberingAfterBreak="0">
    <w:nsid w:val="7AF8605B"/>
    <w:multiLevelType w:val="multilevel"/>
    <w:tmpl w:val="B898589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abstractNumId w:val="22"/>
  </w:num>
  <w:num w:numId="2">
    <w:abstractNumId w:val="44"/>
  </w:num>
  <w:num w:numId="3">
    <w:abstractNumId w:val="51"/>
  </w:num>
  <w:num w:numId="4">
    <w:abstractNumId w:val="52"/>
  </w:num>
  <w:num w:numId="5">
    <w:abstractNumId w:val="38"/>
  </w:num>
  <w:num w:numId="6">
    <w:abstractNumId w:val="56"/>
  </w:num>
  <w:num w:numId="7">
    <w:abstractNumId w:val="41"/>
  </w:num>
  <w:num w:numId="8">
    <w:abstractNumId w:val="54"/>
  </w:num>
  <w:num w:numId="9">
    <w:abstractNumId w:val="17"/>
  </w:num>
  <w:num w:numId="10">
    <w:abstractNumId w:val="37"/>
  </w:num>
  <w:num w:numId="11">
    <w:abstractNumId w:val="36"/>
  </w:num>
  <w:num w:numId="12">
    <w:abstractNumId w:val="10"/>
  </w:num>
  <w:num w:numId="13">
    <w:abstractNumId w:val="21"/>
  </w:num>
  <w:num w:numId="14">
    <w:abstractNumId w:val="18"/>
  </w:num>
  <w:num w:numId="15">
    <w:abstractNumId w:val="24"/>
  </w:num>
  <w:num w:numId="16">
    <w:abstractNumId w:val="43"/>
  </w:num>
  <w:num w:numId="17">
    <w:abstractNumId w:val="30"/>
  </w:num>
  <w:num w:numId="18">
    <w:abstractNumId w:val="35"/>
  </w:num>
  <w:num w:numId="19">
    <w:abstractNumId w:val="31"/>
  </w:num>
  <w:num w:numId="20">
    <w:abstractNumId w:val="55"/>
  </w:num>
  <w:num w:numId="21">
    <w:abstractNumId w:val="14"/>
  </w:num>
  <w:num w:numId="22">
    <w:abstractNumId w:val="0"/>
  </w:num>
  <w:num w:numId="23">
    <w:abstractNumId w:val="47"/>
  </w:num>
  <w:num w:numId="24">
    <w:abstractNumId w:val="40"/>
  </w:num>
  <w:num w:numId="25">
    <w:abstractNumId w:val="20"/>
  </w:num>
  <w:num w:numId="26">
    <w:abstractNumId w:val="3"/>
  </w:num>
  <w:num w:numId="27">
    <w:abstractNumId w:val="53"/>
  </w:num>
  <w:num w:numId="28">
    <w:abstractNumId w:val="8"/>
  </w:num>
  <w:num w:numId="29">
    <w:abstractNumId w:val="23"/>
  </w:num>
  <w:num w:numId="30">
    <w:abstractNumId w:val="50"/>
  </w:num>
  <w:num w:numId="31">
    <w:abstractNumId w:val="7"/>
  </w:num>
  <w:num w:numId="32">
    <w:abstractNumId w:val="32"/>
  </w:num>
  <w:num w:numId="33">
    <w:abstractNumId w:val="4"/>
  </w:num>
  <w:num w:numId="34">
    <w:abstractNumId w:val="13"/>
  </w:num>
  <w:num w:numId="35">
    <w:abstractNumId w:val="39"/>
  </w:num>
  <w:num w:numId="36">
    <w:abstractNumId w:val="42"/>
  </w:num>
  <w:num w:numId="37">
    <w:abstractNumId w:val="12"/>
  </w:num>
  <w:num w:numId="38">
    <w:abstractNumId w:val="1"/>
  </w:num>
  <w:num w:numId="39">
    <w:abstractNumId w:val="9"/>
  </w:num>
  <w:num w:numId="40">
    <w:abstractNumId w:val="15"/>
  </w:num>
  <w:num w:numId="41">
    <w:abstractNumId w:val="19"/>
  </w:num>
  <w:num w:numId="42">
    <w:abstractNumId w:val="5"/>
  </w:num>
  <w:num w:numId="43">
    <w:abstractNumId w:val="27"/>
  </w:num>
  <w:num w:numId="44">
    <w:abstractNumId w:val="11"/>
  </w:num>
  <w:num w:numId="45">
    <w:abstractNumId w:val="26"/>
  </w:num>
  <w:num w:numId="46">
    <w:abstractNumId w:val="6"/>
  </w:num>
  <w:num w:numId="47">
    <w:abstractNumId w:val="28"/>
  </w:num>
  <w:num w:numId="48">
    <w:abstractNumId w:val="46"/>
  </w:num>
  <w:num w:numId="49">
    <w:abstractNumId w:val="16"/>
  </w:num>
  <w:num w:numId="50">
    <w:abstractNumId w:val="33"/>
  </w:num>
  <w:num w:numId="51">
    <w:abstractNumId w:val="45"/>
  </w:num>
  <w:num w:numId="52">
    <w:abstractNumId w:val="49"/>
  </w:num>
  <w:num w:numId="53">
    <w:abstractNumId w:val="29"/>
  </w:num>
  <w:num w:numId="54">
    <w:abstractNumId w:val="48"/>
  </w:num>
  <w:num w:numId="55">
    <w:abstractNumId w:val="25"/>
  </w:num>
  <w:num w:numId="56">
    <w:abstractNumId w:val="2"/>
  </w:num>
  <w:num w:numId="57">
    <w:abstractNumId w:val="57"/>
  </w:num>
  <w:num w:numId="58">
    <w:abstractNumId w:val="34"/>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08DD"/>
    <w:rsid w:val="000551A3"/>
    <w:rsid w:val="000D1873"/>
    <w:rsid w:val="0010069F"/>
    <w:rsid w:val="00183DF0"/>
    <w:rsid w:val="001B18E4"/>
    <w:rsid w:val="003C63DE"/>
    <w:rsid w:val="004F0615"/>
    <w:rsid w:val="005C7137"/>
    <w:rsid w:val="00685DD3"/>
    <w:rsid w:val="006F790E"/>
    <w:rsid w:val="00797141"/>
    <w:rsid w:val="00811E73"/>
    <w:rsid w:val="008F08DD"/>
    <w:rsid w:val="00A563D6"/>
    <w:rsid w:val="00A87AF5"/>
    <w:rsid w:val="00B52D1C"/>
    <w:rsid w:val="00B92AA7"/>
    <w:rsid w:val="00CA4CF3"/>
    <w:rsid w:val="00D04593"/>
    <w:rsid w:val="00DC5BD8"/>
    <w:rsid w:val="00E1367C"/>
    <w:rsid w:val="00EC2A01"/>
    <w:rsid w:val="00EC4FC0"/>
    <w:rsid w:val="00F13B71"/>
    <w:rsid w:val="00F73CDA"/>
    <w:rsid w:val="00FF273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429E00"/>
  <w15:docId w15:val="{395C02D1-8A15-4DE1-A62F-51CD90085F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4"/>
        <w:szCs w:val="24"/>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style>
  <w:style w:type="paragraph" w:styleId="Heading1">
    <w:name w:val="heading 1"/>
    <w:basedOn w:val="Normal"/>
    <w:next w:val="Normal"/>
    <w:pPr>
      <w:spacing w:after="0" w:line="240" w:lineRule="auto"/>
      <w:outlineLvl w:val="0"/>
    </w:pPr>
    <w:rPr>
      <w:rFonts w:ascii="Arial" w:eastAsia="Arial" w:hAnsi="Arial" w:cs="Arial"/>
      <w:b/>
      <w:color w:val="000000"/>
      <w:sz w:val="28"/>
      <w:szCs w:val="28"/>
    </w:rPr>
  </w:style>
  <w:style w:type="paragraph" w:styleId="Heading2">
    <w:name w:val="heading 2"/>
    <w:basedOn w:val="Normal"/>
    <w:next w:val="Normal"/>
    <w:pPr>
      <w:spacing w:after="0" w:line="240" w:lineRule="auto"/>
      <w:outlineLvl w:val="1"/>
    </w:pPr>
    <w:rPr>
      <w:rFonts w:ascii="Arial" w:eastAsia="Arial" w:hAnsi="Arial" w:cs="Arial"/>
      <w:color w:val="000000"/>
      <w:u w:val="single"/>
    </w:rPr>
  </w:style>
  <w:style w:type="paragraph" w:styleId="Heading3">
    <w:name w:val="heading 3"/>
    <w:basedOn w:val="Normal"/>
    <w:next w:val="Normal"/>
    <w:pPr>
      <w:spacing w:after="0" w:line="240" w:lineRule="auto"/>
      <w:outlineLvl w:val="2"/>
    </w:pPr>
    <w:rPr>
      <w:i/>
      <w:color w:val="000000"/>
    </w:rPr>
  </w:style>
  <w:style w:type="paragraph" w:styleId="Heading4">
    <w:name w:val="heading 4"/>
    <w:basedOn w:val="Normal"/>
    <w:next w:val="Normal"/>
    <w:pPr>
      <w:keepNext/>
      <w:keepLines/>
      <w:spacing w:before="240" w:after="40"/>
      <w:outlineLvl w:val="3"/>
    </w:pPr>
    <w:rPr>
      <w:b/>
    </w:rPr>
  </w:style>
  <w:style w:type="paragraph" w:styleId="Heading5">
    <w:name w:val="heading 5"/>
    <w:basedOn w:val="Normal"/>
    <w:next w:val="Normal"/>
    <w:pPr>
      <w:keepNext/>
      <w:keepLines/>
      <w:spacing w:before="220" w:after="40"/>
      <w:outlineLvl w:val="4"/>
    </w:pPr>
    <w:rPr>
      <w:b/>
      <w:sz w:val="22"/>
      <w:szCs w:val="22"/>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5" w:type="dxa"/>
        <w:left w:w="15" w:type="dxa"/>
        <w:bottom w:w="15" w:type="dxa"/>
        <w:right w:w="15" w:type="dxa"/>
      </w:tblCellMar>
    </w:tblPr>
  </w:style>
  <w:style w:type="table" w:customStyle="1" w:styleId="a0">
    <w:basedOn w:val="TableNormal"/>
    <w:tblPr>
      <w:tblStyleRowBandSize w:val="1"/>
      <w:tblStyleColBandSize w:val="1"/>
      <w:tblCellMar>
        <w:top w:w="15" w:type="dxa"/>
        <w:left w:w="15" w:type="dxa"/>
        <w:bottom w:w="15" w:type="dxa"/>
        <w:right w:w="15" w:type="dxa"/>
      </w:tblCellMar>
    </w:tblPr>
  </w:style>
  <w:style w:type="table" w:customStyle="1" w:styleId="a1">
    <w:basedOn w:val="TableNormal"/>
    <w:tblPr>
      <w:tblStyleRowBandSize w:val="1"/>
      <w:tblStyleColBandSize w:val="1"/>
      <w:tblCellMar>
        <w:top w:w="15" w:type="dxa"/>
        <w:left w:w="15" w:type="dxa"/>
        <w:bottom w:w="15" w:type="dxa"/>
        <w:right w:w="15"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FF273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F2738"/>
    <w:rPr>
      <w:rFonts w:ascii="Segoe UI" w:hAnsi="Segoe UI" w:cs="Segoe UI"/>
      <w:sz w:val="18"/>
      <w:szCs w:val="18"/>
    </w:rPr>
  </w:style>
  <w:style w:type="character" w:styleId="Hyperlink">
    <w:name w:val="Hyperlink"/>
    <w:basedOn w:val="DefaultParagraphFont"/>
    <w:uiPriority w:val="99"/>
    <w:unhideWhenUsed/>
    <w:rsid w:val="00A87AF5"/>
    <w:rPr>
      <w:color w:val="0000FF" w:themeColor="hyperlink"/>
      <w:u w:val="single"/>
    </w:rPr>
  </w:style>
  <w:style w:type="character" w:styleId="UnresolvedMention">
    <w:name w:val="Unresolved Mention"/>
    <w:basedOn w:val="DefaultParagraphFont"/>
    <w:uiPriority w:val="99"/>
    <w:semiHidden/>
    <w:unhideWhenUsed/>
    <w:rsid w:val="00A87AF5"/>
    <w:rPr>
      <w:color w:val="605E5C"/>
      <w:shd w:val="clear" w:color="auto" w:fill="E1DFDD"/>
    </w:rPr>
  </w:style>
  <w:style w:type="paragraph" w:styleId="ListParagraph">
    <w:name w:val="List Paragraph"/>
    <w:basedOn w:val="Normal"/>
    <w:uiPriority w:val="34"/>
    <w:qFormat/>
    <w:rsid w:val="00A87AF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yperlink" Target="https://simtk.org/plugins/moinmoin/openknee/Specifications/ExperimentationAnatomicalImaging" TargetMode="External"/><Relationship Id="rId13" Type="http://schemas.openxmlformats.org/officeDocument/2006/relationships/image" Target="media/image4.jpg"/><Relationship Id="rId18" Type="http://schemas.openxmlformats.org/officeDocument/2006/relationships/image" Target="media/image9.jpg"/><Relationship Id="rId26" Type="http://schemas.openxmlformats.org/officeDocument/2006/relationships/image" Target="media/image17.tiff"/><Relationship Id="rId3" Type="http://schemas.openxmlformats.org/officeDocument/2006/relationships/settings" Target="settings.xml"/><Relationship Id="rId21" Type="http://schemas.openxmlformats.org/officeDocument/2006/relationships/image" Target="media/image12.jpg"/><Relationship Id="rId7" Type="http://schemas.openxmlformats.org/officeDocument/2006/relationships/hyperlink" Target="https://simtk.org/frs/?group_id=1061" TargetMode="External"/><Relationship Id="rId12" Type="http://schemas.openxmlformats.org/officeDocument/2006/relationships/image" Target="media/image3.jpg"/><Relationship Id="rId17" Type="http://schemas.openxmlformats.org/officeDocument/2006/relationships/image" Target="media/image8.jpg"/><Relationship Id="rId25" Type="http://schemas.openxmlformats.org/officeDocument/2006/relationships/image" Target="media/image16.emf"/><Relationship Id="rId2" Type="http://schemas.openxmlformats.org/officeDocument/2006/relationships/styles" Target="styles.xml"/><Relationship Id="rId16" Type="http://schemas.openxmlformats.org/officeDocument/2006/relationships/image" Target="media/image7.jpg"/><Relationship Id="rId20" Type="http://schemas.openxmlformats.org/officeDocument/2006/relationships/image" Target="media/image11.jp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g"/><Relationship Id="rId24" Type="http://schemas.openxmlformats.org/officeDocument/2006/relationships/image" Target="media/image15.png"/><Relationship Id="rId5" Type="http://schemas.openxmlformats.org/officeDocument/2006/relationships/footnotes" Target="footnotes.xml"/><Relationship Id="rId15" Type="http://schemas.openxmlformats.org/officeDocument/2006/relationships/image" Target="media/image6.jpg"/><Relationship Id="rId23" Type="http://schemas.openxmlformats.org/officeDocument/2006/relationships/image" Target="media/image14.png"/><Relationship Id="rId28" Type="http://schemas.openxmlformats.org/officeDocument/2006/relationships/image" Target="media/image19.tiff"/><Relationship Id="rId10" Type="http://schemas.openxmlformats.org/officeDocument/2006/relationships/image" Target="media/image1.jpg"/><Relationship Id="rId19" Type="http://schemas.openxmlformats.org/officeDocument/2006/relationships/image" Target="media/image10.jp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www.slicer.org" TargetMode="External"/><Relationship Id="rId14" Type="http://schemas.openxmlformats.org/officeDocument/2006/relationships/image" Target="media/image5.jpg"/><Relationship Id="rId22" Type="http://schemas.openxmlformats.org/officeDocument/2006/relationships/image" Target="media/image13.png"/><Relationship Id="rId27" Type="http://schemas.openxmlformats.org/officeDocument/2006/relationships/image" Target="media/image18.tiff"/><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43</TotalTime>
  <Pages>22</Pages>
  <Words>5599</Words>
  <Characters>31918</Characters>
  <Application>Microsoft Office Word</Application>
  <DocSecurity>0</DocSecurity>
  <Lines>265</Lines>
  <Paragraphs>74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37443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Brian Polasek</dc:creator>
  <cp:lastModifiedBy>Peter Laz</cp:lastModifiedBy>
  <cp:revision>5</cp:revision>
  <dcterms:created xsi:type="dcterms:W3CDTF">2018-08-15T19:13:00Z</dcterms:created>
  <dcterms:modified xsi:type="dcterms:W3CDTF">2018-08-16T03:37:00Z</dcterms:modified>
</cp:coreProperties>
</file>